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C55" w:rsidRPr="007B5C55" w:rsidRDefault="007B5C55" w:rsidP="007B5C55">
      <w:pPr>
        <w:rPr>
          <w:b/>
        </w:rPr>
      </w:pPr>
      <w:r w:rsidRPr="007B5C55">
        <w:t xml:space="preserve">                                                         </w:t>
      </w:r>
    </w:p>
    <w:p w:rsidR="007B5C55" w:rsidRPr="007B5C55" w:rsidRDefault="007B5C55" w:rsidP="007B5C55">
      <w:pPr>
        <w:rPr>
          <w:b/>
        </w:rPr>
      </w:pPr>
    </w:p>
    <w:p w:rsidR="007B5C55" w:rsidRPr="007B5C55" w:rsidRDefault="008E2398" w:rsidP="007B5C55">
      <w:pPr>
        <w:jc w:val="center"/>
        <w:rPr>
          <w:b/>
        </w:rPr>
      </w:pPr>
      <w:bookmarkStart w:id="0" w:name="_MON_1527943472"/>
      <w:bookmarkEnd w:id="0"/>
      <w:r w:rsidRPr="008E2398">
        <w:rPr>
          <w:noProof/>
          <w:lang w:eastAsia="tr-TR"/>
        </w:rPr>
        <w:drawing>
          <wp:inline distT="0" distB="0" distL="0" distR="0">
            <wp:extent cx="3960419" cy="3057753"/>
            <wp:effectExtent l="19050" t="0" r="1981" b="0"/>
            <wp:docPr id="4" name="Resim 1" descr="kırıkkale belediyesi amblemi ile ilgili görsel sonucu"/>
            <wp:cNvGraphicFramePr/>
            <a:graphic xmlns:a="http://schemas.openxmlformats.org/drawingml/2006/main">
              <a:graphicData uri="http://schemas.openxmlformats.org/drawingml/2006/picture">
                <pic:pic xmlns:pic="http://schemas.openxmlformats.org/drawingml/2006/picture">
                  <pic:nvPicPr>
                    <pic:cNvPr id="0" name="Picture 1" descr="kırıkkale belediyesi amblemi ile ilgili görsel sonucu"/>
                    <pic:cNvPicPr>
                      <a:picLocks noChangeAspect="1" noChangeArrowheads="1"/>
                    </pic:cNvPicPr>
                  </pic:nvPicPr>
                  <pic:blipFill>
                    <a:blip r:embed="rId7" cstate="print"/>
                    <a:srcRect/>
                    <a:stretch>
                      <a:fillRect/>
                    </a:stretch>
                  </pic:blipFill>
                  <pic:spPr bwMode="auto">
                    <a:xfrm>
                      <a:off x="0" y="0"/>
                      <a:ext cx="3963397" cy="3060052"/>
                    </a:xfrm>
                    <a:prstGeom prst="rect">
                      <a:avLst/>
                    </a:prstGeom>
                    <a:noFill/>
                    <a:ln w="9525">
                      <a:noFill/>
                      <a:miter lim="800000"/>
                      <a:headEnd/>
                      <a:tailEnd/>
                    </a:ln>
                  </pic:spPr>
                </pic:pic>
              </a:graphicData>
            </a:graphic>
          </wp:inline>
        </w:drawing>
      </w:r>
    </w:p>
    <w:p w:rsidR="007B5C55" w:rsidRPr="007B5C55" w:rsidRDefault="007B5C55" w:rsidP="007B5C55"/>
    <w:p w:rsidR="007B5C55" w:rsidRPr="007B5C55" w:rsidRDefault="007B5C55" w:rsidP="007B5C55">
      <w:pPr>
        <w:jc w:val="center"/>
        <w:rPr>
          <w:sz w:val="32"/>
        </w:rPr>
      </w:pPr>
      <w:r w:rsidRPr="007B5C55">
        <w:rPr>
          <w:b/>
          <w:sz w:val="32"/>
        </w:rPr>
        <w:t>T.C.</w:t>
      </w:r>
    </w:p>
    <w:p w:rsidR="007B5C55" w:rsidRPr="007B5C55" w:rsidRDefault="007B5C55" w:rsidP="007B5C55">
      <w:pPr>
        <w:jc w:val="center"/>
        <w:rPr>
          <w:b/>
          <w:sz w:val="32"/>
        </w:rPr>
      </w:pPr>
      <w:r w:rsidRPr="007B5C55">
        <w:rPr>
          <w:b/>
          <w:sz w:val="32"/>
        </w:rPr>
        <w:t>KIRIKKALE BELEDİYESİ</w:t>
      </w:r>
    </w:p>
    <w:p w:rsidR="007B5C55" w:rsidRPr="007B5C55" w:rsidRDefault="007B5C55" w:rsidP="007B5C55">
      <w:pPr>
        <w:rPr>
          <w:b/>
          <w:sz w:val="32"/>
        </w:rPr>
      </w:pPr>
    </w:p>
    <w:p w:rsidR="007B5C55" w:rsidRPr="007B5C55" w:rsidRDefault="007B5C55" w:rsidP="007B5C55">
      <w:pPr>
        <w:rPr>
          <w:b/>
          <w:sz w:val="32"/>
        </w:rPr>
      </w:pPr>
    </w:p>
    <w:p w:rsidR="007B5C55" w:rsidRPr="007B5C55" w:rsidRDefault="007B5C55" w:rsidP="007B5C55">
      <w:pPr>
        <w:rPr>
          <w:b/>
          <w:sz w:val="32"/>
        </w:rPr>
      </w:pPr>
    </w:p>
    <w:p w:rsidR="007B5C55" w:rsidRPr="007B5C55" w:rsidRDefault="007B5C55" w:rsidP="007B5C55">
      <w:pPr>
        <w:jc w:val="center"/>
        <w:rPr>
          <w:b/>
          <w:sz w:val="32"/>
        </w:rPr>
      </w:pPr>
    </w:p>
    <w:p w:rsidR="007B5C55" w:rsidRPr="007B5C55" w:rsidRDefault="00034948" w:rsidP="007B5C55">
      <w:pPr>
        <w:jc w:val="center"/>
        <w:rPr>
          <w:b/>
          <w:sz w:val="32"/>
        </w:rPr>
      </w:pPr>
      <w:r>
        <w:rPr>
          <w:b/>
          <w:sz w:val="32"/>
        </w:rPr>
        <w:t>2026</w:t>
      </w:r>
      <w:r w:rsidR="007B5C55" w:rsidRPr="007B5C55">
        <w:rPr>
          <w:b/>
          <w:sz w:val="32"/>
        </w:rPr>
        <w:t xml:space="preserve"> YILI</w:t>
      </w:r>
    </w:p>
    <w:p w:rsidR="007B5C55" w:rsidRPr="007B5C55" w:rsidRDefault="007B5C55" w:rsidP="007B5C55">
      <w:pPr>
        <w:jc w:val="center"/>
        <w:rPr>
          <w:b/>
          <w:sz w:val="32"/>
        </w:rPr>
      </w:pPr>
      <w:r w:rsidRPr="007B5C55">
        <w:rPr>
          <w:b/>
          <w:sz w:val="32"/>
        </w:rPr>
        <w:t>KURUMSAL DURUM VE MALİ BEKLENTİLER RAPORU</w:t>
      </w:r>
    </w:p>
    <w:p w:rsidR="007B5C55" w:rsidRPr="007B5C55" w:rsidRDefault="007B5C55" w:rsidP="007B5C55">
      <w:pPr>
        <w:rPr>
          <w:b/>
          <w:sz w:val="32"/>
        </w:rPr>
      </w:pPr>
    </w:p>
    <w:p w:rsidR="007B5C55" w:rsidRPr="007B5C55" w:rsidRDefault="007B5C55" w:rsidP="007B5C55">
      <w:pPr>
        <w:rPr>
          <w:b/>
          <w:sz w:val="32"/>
        </w:rPr>
      </w:pPr>
    </w:p>
    <w:p w:rsidR="007B5C55" w:rsidRPr="007B5C55" w:rsidRDefault="00034948" w:rsidP="007B5C55">
      <w:pPr>
        <w:jc w:val="center"/>
        <w:rPr>
          <w:b/>
          <w:sz w:val="32"/>
        </w:rPr>
      </w:pPr>
      <w:r>
        <w:rPr>
          <w:b/>
          <w:sz w:val="32"/>
        </w:rPr>
        <w:t>Temmuz 2026</w:t>
      </w:r>
    </w:p>
    <w:p w:rsidR="007B5C55" w:rsidRPr="007B5C55" w:rsidRDefault="007B5C55" w:rsidP="007B5C55">
      <w:pPr>
        <w:jc w:val="center"/>
        <w:rPr>
          <w:b/>
          <w:sz w:val="32"/>
        </w:rPr>
      </w:pPr>
      <w:r w:rsidRPr="007B5C55">
        <w:rPr>
          <w:b/>
          <w:sz w:val="32"/>
        </w:rPr>
        <w:t>KIRIKKALE</w:t>
      </w:r>
    </w:p>
    <w:sdt>
      <w:sdtPr>
        <w:id w:val="4736412"/>
        <w:docPartObj>
          <w:docPartGallery w:val="Table of Contents"/>
          <w:docPartUnique/>
        </w:docPartObj>
      </w:sdtPr>
      <w:sdtEndPr/>
      <w:sdtContent>
        <w:p w:rsidR="007B5C55" w:rsidRPr="007B5C55" w:rsidRDefault="007B5C55" w:rsidP="007B5C55">
          <w:pPr>
            <w:keepNext/>
            <w:keepLines/>
            <w:spacing w:before="480" w:after="0"/>
            <w:rPr>
              <w:rFonts w:asciiTheme="majorHAnsi" w:eastAsiaTheme="majorEastAsia" w:hAnsiTheme="majorHAnsi" w:cstheme="majorBidi"/>
              <w:b/>
              <w:bCs/>
              <w:color w:val="365F91" w:themeColor="accent1" w:themeShade="BF"/>
              <w:spacing w:val="0"/>
              <w:sz w:val="28"/>
              <w:szCs w:val="28"/>
            </w:rPr>
          </w:pPr>
          <w:r w:rsidRPr="007B5C55">
            <w:rPr>
              <w:rFonts w:asciiTheme="majorHAnsi" w:eastAsiaTheme="majorEastAsia" w:hAnsiTheme="majorHAnsi" w:cstheme="majorBidi"/>
              <w:b/>
              <w:bCs/>
              <w:color w:val="365F91" w:themeColor="accent1" w:themeShade="BF"/>
              <w:spacing w:val="0"/>
              <w:sz w:val="28"/>
              <w:szCs w:val="28"/>
            </w:rPr>
            <w:t>İçindekiler</w:t>
          </w:r>
        </w:p>
        <w:p w:rsidR="00B777BD" w:rsidRDefault="00B706E1">
          <w:pPr>
            <w:pStyle w:val="T1"/>
            <w:tabs>
              <w:tab w:val="right" w:leader="dot" w:pos="9062"/>
            </w:tabs>
            <w:rPr>
              <w:rFonts w:asciiTheme="minorHAnsi" w:eastAsiaTheme="minorEastAsia" w:hAnsiTheme="minorHAnsi" w:cstheme="minorBidi"/>
              <w:noProof/>
              <w:color w:val="auto"/>
              <w:spacing w:val="0"/>
              <w:sz w:val="22"/>
              <w:lang w:eastAsia="tr-TR"/>
            </w:rPr>
          </w:pPr>
          <w:r w:rsidRPr="007B5C55">
            <w:fldChar w:fldCharType="begin"/>
          </w:r>
          <w:r w:rsidR="007B5C55" w:rsidRPr="007B5C55">
            <w:instrText xml:space="preserve"> TOC \o "1-3" \h \z \u </w:instrText>
          </w:r>
          <w:r w:rsidRPr="007B5C55">
            <w:fldChar w:fldCharType="separate"/>
          </w:r>
          <w:hyperlink w:anchor="_Toc234918067" w:history="1">
            <w:r w:rsidR="00B777BD" w:rsidRPr="0014600D">
              <w:rPr>
                <w:rStyle w:val="Kpr"/>
                <w:rFonts w:asciiTheme="majorHAnsi" w:eastAsiaTheme="majorEastAsia" w:hAnsiTheme="majorHAnsi" w:cstheme="majorBidi"/>
                <w:b/>
                <w:bCs/>
                <w:noProof/>
              </w:rPr>
              <w:t>SUNUŞ</w:t>
            </w:r>
            <w:r w:rsidR="00B777BD">
              <w:rPr>
                <w:noProof/>
                <w:webHidden/>
              </w:rPr>
              <w:tab/>
            </w:r>
            <w:r w:rsidR="00B777BD">
              <w:rPr>
                <w:noProof/>
                <w:webHidden/>
              </w:rPr>
              <w:fldChar w:fldCharType="begin"/>
            </w:r>
            <w:r w:rsidR="00B777BD">
              <w:rPr>
                <w:noProof/>
                <w:webHidden/>
              </w:rPr>
              <w:instrText xml:space="preserve"> PAGEREF _Toc234918067 \h </w:instrText>
            </w:r>
            <w:r w:rsidR="00B777BD">
              <w:rPr>
                <w:noProof/>
                <w:webHidden/>
              </w:rPr>
            </w:r>
            <w:r w:rsidR="00B777BD">
              <w:rPr>
                <w:noProof/>
                <w:webHidden/>
              </w:rPr>
              <w:fldChar w:fldCharType="separate"/>
            </w:r>
            <w:r w:rsidR="00B777BD">
              <w:rPr>
                <w:noProof/>
                <w:webHidden/>
              </w:rPr>
              <w:t>1</w:t>
            </w:r>
            <w:r w:rsidR="00B777BD">
              <w:rPr>
                <w:noProof/>
                <w:webHidden/>
              </w:rPr>
              <w:fldChar w:fldCharType="end"/>
            </w:r>
          </w:hyperlink>
        </w:p>
        <w:p w:rsidR="00B777BD" w:rsidRDefault="00EE2C06">
          <w:pPr>
            <w:pStyle w:val="T1"/>
            <w:tabs>
              <w:tab w:val="right" w:leader="dot" w:pos="9062"/>
            </w:tabs>
            <w:rPr>
              <w:rFonts w:asciiTheme="minorHAnsi" w:eastAsiaTheme="minorEastAsia" w:hAnsiTheme="minorHAnsi" w:cstheme="minorBidi"/>
              <w:noProof/>
              <w:color w:val="auto"/>
              <w:spacing w:val="0"/>
              <w:sz w:val="22"/>
              <w:lang w:eastAsia="tr-TR"/>
            </w:rPr>
          </w:pPr>
          <w:hyperlink w:anchor="_Toc234918068" w:history="1">
            <w:r w:rsidR="00B777BD" w:rsidRPr="0014600D">
              <w:rPr>
                <w:rStyle w:val="Kpr"/>
                <w:rFonts w:asciiTheme="majorHAnsi" w:eastAsiaTheme="majorEastAsia" w:hAnsiTheme="majorHAnsi" w:cstheme="majorBidi"/>
                <w:b/>
                <w:bCs/>
                <w:noProof/>
              </w:rPr>
              <w:t>I- OCAK-HAZİRAN 2026  DÖNEMİ BÜTÇE UYGULAMA SONUÇLARI</w:t>
            </w:r>
            <w:r w:rsidR="00B777BD">
              <w:rPr>
                <w:noProof/>
                <w:webHidden/>
              </w:rPr>
              <w:tab/>
            </w:r>
            <w:r w:rsidR="00B777BD">
              <w:rPr>
                <w:noProof/>
                <w:webHidden/>
              </w:rPr>
              <w:fldChar w:fldCharType="begin"/>
            </w:r>
            <w:r w:rsidR="00B777BD">
              <w:rPr>
                <w:noProof/>
                <w:webHidden/>
              </w:rPr>
              <w:instrText xml:space="preserve"> PAGEREF _Toc234918068 \h </w:instrText>
            </w:r>
            <w:r w:rsidR="00B777BD">
              <w:rPr>
                <w:noProof/>
                <w:webHidden/>
              </w:rPr>
            </w:r>
            <w:r w:rsidR="00B777BD">
              <w:rPr>
                <w:noProof/>
                <w:webHidden/>
              </w:rPr>
              <w:fldChar w:fldCharType="separate"/>
            </w:r>
            <w:r w:rsidR="00B777BD">
              <w:rPr>
                <w:noProof/>
                <w:webHidden/>
              </w:rPr>
              <w:t>2</w:t>
            </w:r>
            <w:r w:rsidR="00B777BD">
              <w:rPr>
                <w:noProof/>
                <w:webHidden/>
              </w:rPr>
              <w:fldChar w:fldCharType="end"/>
            </w:r>
          </w:hyperlink>
        </w:p>
        <w:p w:rsidR="00B777BD" w:rsidRDefault="00EE2C06">
          <w:pPr>
            <w:pStyle w:val="T2"/>
            <w:tabs>
              <w:tab w:val="right" w:leader="dot" w:pos="9062"/>
            </w:tabs>
            <w:rPr>
              <w:rFonts w:asciiTheme="minorHAnsi" w:eastAsiaTheme="minorEastAsia" w:hAnsiTheme="minorHAnsi" w:cstheme="minorBidi"/>
              <w:noProof/>
              <w:color w:val="auto"/>
              <w:spacing w:val="0"/>
              <w:sz w:val="22"/>
              <w:lang w:eastAsia="tr-TR"/>
            </w:rPr>
          </w:pPr>
          <w:hyperlink w:anchor="_Toc234918069" w:history="1">
            <w:r w:rsidR="00B777BD" w:rsidRPr="0014600D">
              <w:rPr>
                <w:rStyle w:val="Kpr"/>
                <w:b/>
                <w:noProof/>
              </w:rPr>
              <w:t>A- Bütçe Giderleri</w:t>
            </w:r>
            <w:r w:rsidR="00B777BD">
              <w:rPr>
                <w:noProof/>
                <w:webHidden/>
              </w:rPr>
              <w:tab/>
            </w:r>
            <w:r w:rsidR="00B777BD">
              <w:rPr>
                <w:noProof/>
                <w:webHidden/>
              </w:rPr>
              <w:fldChar w:fldCharType="begin"/>
            </w:r>
            <w:r w:rsidR="00B777BD">
              <w:rPr>
                <w:noProof/>
                <w:webHidden/>
              </w:rPr>
              <w:instrText xml:space="preserve"> PAGEREF _Toc234918069 \h </w:instrText>
            </w:r>
            <w:r w:rsidR="00B777BD">
              <w:rPr>
                <w:noProof/>
                <w:webHidden/>
              </w:rPr>
            </w:r>
            <w:r w:rsidR="00B777BD">
              <w:rPr>
                <w:noProof/>
                <w:webHidden/>
              </w:rPr>
              <w:fldChar w:fldCharType="separate"/>
            </w:r>
            <w:r w:rsidR="00B777BD">
              <w:rPr>
                <w:noProof/>
                <w:webHidden/>
              </w:rPr>
              <w:t>2</w:t>
            </w:r>
            <w:r w:rsidR="00B777BD">
              <w:rPr>
                <w:noProof/>
                <w:webHidden/>
              </w:rPr>
              <w:fldChar w:fldCharType="end"/>
            </w:r>
          </w:hyperlink>
        </w:p>
        <w:p w:rsidR="00B777BD" w:rsidRDefault="00EE2C06">
          <w:pPr>
            <w:pStyle w:val="T2"/>
            <w:tabs>
              <w:tab w:val="right" w:leader="dot" w:pos="9062"/>
            </w:tabs>
            <w:rPr>
              <w:rFonts w:asciiTheme="minorHAnsi" w:eastAsiaTheme="minorEastAsia" w:hAnsiTheme="minorHAnsi" w:cstheme="minorBidi"/>
              <w:noProof/>
              <w:color w:val="auto"/>
              <w:spacing w:val="0"/>
              <w:sz w:val="22"/>
              <w:lang w:eastAsia="tr-TR"/>
            </w:rPr>
          </w:pPr>
          <w:hyperlink w:anchor="_Toc234918070" w:history="1">
            <w:r w:rsidR="00B777BD" w:rsidRPr="0014600D">
              <w:rPr>
                <w:rStyle w:val="Kpr"/>
                <w:noProof/>
              </w:rPr>
              <w:t xml:space="preserve">      </w:t>
            </w:r>
            <w:r w:rsidR="00B777BD" w:rsidRPr="0014600D">
              <w:rPr>
                <w:rStyle w:val="Kpr"/>
                <w:b/>
                <w:noProof/>
              </w:rPr>
              <w:t>01- Personel Giderleri</w:t>
            </w:r>
            <w:r w:rsidR="00B777BD">
              <w:rPr>
                <w:noProof/>
                <w:webHidden/>
              </w:rPr>
              <w:tab/>
            </w:r>
            <w:r w:rsidR="00B777BD">
              <w:rPr>
                <w:noProof/>
                <w:webHidden/>
              </w:rPr>
              <w:fldChar w:fldCharType="begin"/>
            </w:r>
            <w:r w:rsidR="00B777BD">
              <w:rPr>
                <w:noProof/>
                <w:webHidden/>
              </w:rPr>
              <w:instrText xml:space="preserve"> PAGEREF _Toc234918070 \h </w:instrText>
            </w:r>
            <w:r w:rsidR="00B777BD">
              <w:rPr>
                <w:noProof/>
                <w:webHidden/>
              </w:rPr>
            </w:r>
            <w:r w:rsidR="00B777BD">
              <w:rPr>
                <w:noProof/>
                <w:webHidden/>
              </w:rPr>
              <w:fldChar w:fldCharType="separate"/>
            </w:r>
            <w:r w:rsidR="00B777BD">
              <w:rPr>
                <w:noProof/>
                <w:webHidden/>
              </w:rPr>
              <w:t>4</w:t>
            </w:r>
            <w:r w:rsidR="00B777BD">
              <w:rPr>
                <w:noProof/>
                <w:webHidden/>
              </w:rPr>
              <w:fldChar w:fldCharType="end"/>
            </w:r>
          </w:hyperlink>
        </w:p>
        <w:p w:rsidR="00B777BD" w:rsidRDefault="00EE2C06">
          <w:pPr>
            <w:pStyle w:val="T3"/>
            <w:tabs>
              <w:tab w:val="right" w:leader="dot" w:pos="9062"/>
            </w:tabs>
            <w:rPr>
              <w:rFonts w:asciiTheme="minorHAnsi" w:eastAsiaTheme="minorEastAsia" w:hAnsiTheme="minorHAnsi" w:cstheme="minorBidi"/>
              <w:noProof/>
              <w:color w:val="auto"/>
              <w:spacing w:val="0"/>
              <w:sz w:val="22"/>
              <w:lang w:eastAsia="tr-TR"/>
            </w:rPr>
          </w:pPr>
          <w:hyperlink w:anchor="_Toc234918071" w:history="1">
            <w:r w:rsidR="00B777BD" w:rsidRPr="0014600D">
              <w:rPr>
                <w:rStyle w:val="Kpr"/>
                <w:b/>
                <w:noProof/>
              </w:rPr>
              <w:t>02-  Sosyal Güvenlik Kurumlarına Devlet Primi Giderleri</w:t>
            </w:r>
            <w:r w:rsidR="00B777BD">
              <w:rPr>
                <w:noProof/>
                <w:webHidden/>
              </w:rPr>
              <w:tab/>
            </w:r>
            <w:r w:rsidR="00B777BD">
              <w:rPr>
                <w:noProof/>
                <w:webHidden/>
              </w:rPr>
              <w:fldChar w:fldCharType="begin"/>
            </w:r>
            <w:r w:rsidR="00B777BD">
              <w:rPr>
                <w:noProof/>
                <w:webHidden/>
              </w:rPr>
              <w:instrText xml:space="preserve"> PAGEREF _Toc234918071 \h </w:instrText>
            </w:r>
            <w:r w:rsidR="00B777BD">
              <w:rPr>
                <w:noProof/>
                <w:webHidden/>
              </w:rPr>
            </w:r>
            <w:r w:rsidR="00B777BD">
              <w:rPr>
                <w:noProof/>
                <w:webHidden/>
              </w:rPr>
              <w:fldChar w:fldCharType="separate"/>
            </w:r>
            <w:r w:rsidR="00B777BD">
              <w:rPr>
                <w:noProof/>
                <w:webHidden/>
              </w:rPr>
              <w:t>5</w:t>
            </w:r>
            <w:r w:rsidR="00B777BD">
              <w:rPr>
                <w:noProof/>
                <w:webHidden/>
              </w:rPr>
              <w:fldChar w:fldCharType="end"/>
            </w:r>
          </w:hyperlink>
        </w:p>
        <w:p w:rsidR="00B777BD" w:rsidRDefault="00EE2C06">
          <w:pPr>
            <w:pStyle w:val="T3"/>
            <w:tabs>
              <w:tab w:val="right" w:leader="dot" w:pos="9062"/>
            </w:tabs>
            <w:rPr>
              <w:rFonts w:asciiTheme="minorHAnsi" w:eastAsiaTheme="minorEastAsia" w:hAnsiTheme="minorHAnsi" w:cstheme="minorBidi"/>
              <w:noProof/>
              <w:color w:val="auto"/>
              <w:spacing w:val="0"/>
              <w:sz w:val="22"/>
              <w:lang w:eastAsia="tr-TR"/>
            </w:rPr>
          </w:pPr>
          <w:hyperlink w:anchor="_Toc234918072" w:history="1">
            <w:r w:rsidR="00B777BD" w:rsidRPr="0014600D">
              <w:rPr>
                <w:rStyle w:val="Kpr"/>
                <w:b/>
                <w:noProof/>
              </w:rPr>
              <w:t>03- Mal ve Hizmet Alım Giderleri</w:t>
            </w:r>
            <w:r w:rsidR="00B777BD">
              <w:rPr>
                <w:noProof/>
                <w:webHidden/>
              </w:rPr>
              <w:tab/>
            </w:r>
            <w:r w:rsidR="00B777BD">
              <w:rPr>
                <w:noProof/>
                <w:webHidden/>
              </w:rPr>
              <w:fldChar w:fldCharType="begin"/>
            </w:r>
            <w:r w:rsidR="00B777BD">
              <w:rPr>
                <w:noProof/>
                <w:webHidden/>
              </w:rPr>
              <w:instrText xml:space="preserve"> PAGEREF _Toc234918072 \h </w:instrText>
            </w:r>
            <w:r w:rsidR="00B777BD">
              <w:rPr>
                <w:noProof/>
                <w:webHidden/>
              </w:rPr>
            </w:r>
            <w:r w:rsidR="00B777BD">
              <w:rPr>
                <w:noProof/>
                <w:webHidden/>
              </w:rPr>
              <w:fldChar w:fldCharType="separate"/>
            </w:r>
            <w:r w:rsidR="00B777BD">
              <w:rPr>
                <w:noProof/>
                <w:webHidden/>
              </w:rPr>
              <w:t>6</w:t>
            </w:r>
            <w:r w:rsidR="00B777BD">
              <w:rPr>
                <w:noProof/>
                <w:webHidden/>
              </w:rPr>
              <w:fldChar w:fldCharType="end"/>
            </w:r>
          </w:hyperlink>
        </w:p>
        <w:p w:rsidR="00B777BD" w:rsidRDefault="00EE2C06">
          <w:pPr>
            <w:pStyle w:val="T3"/>
            <w:tabs>
              <w:tab w:val="right" w:leader="dot" w:pos="9062"/>
            </w:tabs>
            <w:rPr>
              <w:rFonts w:asciiTheme="minorHAnsi" w:eastAsiaTheme="minorEastAsia" w:hAnsiTheme="minorHAnsi" w:cstheme="minorBidi"/>
              <w:noProof/>
              <w:color w:val="auto"/>
              <w:spacing w:val="0"/>
              <w:sz w:val="22"/>
              <w:lang w:eastAsia="tr-TR"/>
            </w:rPr>
          </w:pPr>
          <w:hyperlink w:anchor="_Toc234918073" w:history="1">
            <w:r w:rsidR="00B777BD" w:rsidRPr="0014600D">
              <w:rPr>
                <w:rStyle w:val="Kpr"/>
                <w:b/>
                <w:noProof/>
              </w:rPr>
              <w:t>04-Faiz Gideri</w:t>
            </w:r>
            <w:r w:rsidR="00B777BD">
              <w:rPr>
                <w:noProof/>
                <w:webHidden/>
              </w:rPr>
              <w:tab/>
            </w:r>
            <w:r w:rsidR="00B777BD">
              <w:rPr>
                <w:noProof/>
                <w:webHidden/>
              </w:rPr>
              <w:fldChar w:fldCharType="begin"/>
            </w:r>
            <w:r w:rsidR="00B777BD">
              <w:rPr>
                <w:noProof/>
                <w:webHidden/>
              </w:rPr>
              <w:instrText xml:space="preserve"> PAGEREF _Toc234918073 \h </w:instrText>
            </w:r>
            <w:r w:rsidR="00B777BD">
              <w:rPr>
                <w:noProof/>
                <w:webHidden/>
              </w:rPr>
            </w:r>
            <w:r w:rsidR="00B777BD">
              <w:rPr>
                <w:noProof/>
                <w:webHidden/>
              </w:rPr>
              <w:fldChar w:fldCharType="separate"/>
            </w:r>
            <w:r w:rsidR="00B777BD">
              <w:rPr>
                <w:noProof/>
                <w:webHidden/>
              </w:rPr>
              <w:t>7</w:t>
            </w:r>
            <w:r w:rsidR="00B777BD">
              <w:rPr>
                <w:noProof/>
                <w:webHidden/>
              </w:rPr>
              <w:fldChar w:fldCharType="end"/>
            </w:r>
          </w:hyperlink>
        </w:p>
        <w:p w:rsidR="00B777BD" w:rsidRDefault="00EE2C06">
          <w:pPr>
            <w:pStyle w:val="T3"/>
            <w:tabs>
              <w:tab w:val="right" w:leader="dot" w:pos="9062"/>
            </w:tabs>
            <w:rPr>
              <w:rFonts w:asciiTheme="minorHAnsi" w:eastAsiaTheme="minorEastAsia" w:hAnsiTheme="minorHAnsi" w:cstheme="minorBidi"/>
              <w:noProof/>
              <w:color w:val="auto"/>
              <w:spacing w:val="0"/>
              <w:sz w:val="22"/>
              <w:lang w:eastAsia="tr-TR"/>
            </w:rPr>
          </w:pPr>
          <w:hyperlink w:anchor="_Toc234918074" w:history="1">
            <w:r w:rsidR="00B777BD" w:rsidRPr="0014600D">
              <w:rPr>
                <w:rStyle w:val="Kpr"/>
                <w:b/>
                <w:noProof/>
              </w:rPr>
              <w:t>05- Cari Transferler</w:t>
            </w:r>
            <w:r w:rsidR="00B777BD">
              <w:rPr>
                <w:noProof/>
                <w:webHidden/>
              </w:rPr>
              <w:tab/>
            </w:r>
            <w:r w:rsidR="00B777BD">
              <w:rPr>
                <w:noProof/>
                <w:webHidden/>
              </w:rPr>
              <w:fldChar w:fldCharType="begin"/>
            </w:r>
            <w:r w:rsidR="00B777BD">
              <w:rPr>
                <w:noProof/>
                <w:webHidden/>
              </w:rPr>
              <w:instrText xml:space="preserve"> PAGEREF _Toc234918074 \h </w:instrText>
            </w:r>
            <w:r w:rsidR="00B777BD">
              <w:rPr>
                <w:noProof/>
                <w:webHidden/>
              </w:rPr>
            </w:r>
            <w:r w:rsidR="00B777BD">
              <w:rPr>
                <w:noProof/>
                <w:webHidden/>
              </w:rPr>
              <w:fldChar w:fldCharType="separate"/>
            </w:r>
            <w:r w:rsidR="00B777BD">
              <w:rPr>
                <w:noProof/>
                <w:webHidden/>
              </w:rPr>
              <w:t>8</w:t>
            </w:r>
            <w:r w:rsidR="00B777BD">
              <w:rPr>
                <w:noProof/>
                <w:webHidden/>
              </w:rPr>
              <w:fldChar w:fldCharType="end"/>
            </w:r>
          </w:hyperlink>
        </w:p>
        <w:p w:rsidR="00B777BD" w:rsidRDefault="00EE2C06">
          <w:pPr>
            <w:pStyle w:val="T3"/>
            <w:tabs>
              <w:tab w:val="right" w:leader="dot" w:pos="9062"/>
            </w:tabs>
            <w:rPr>
              <w:rFonts w:asciiTheme="minorHAnsi" w:eastAsiaTheme="minorEastAsia" w:hAnsiTheme="minorHAnsi" w:cstheme="minorBidi"/>
              <w:noProof/>
              <w:color w:val="auto"/>
              <w:spacing w:val="0"/>
              <w:sz w:val="22"/>
              <w:lang w:eastAsia="tr-TR"/>
            </w:rPr>
          </w:pPr>
          <w:hyperlink w:anchor="_Toc234918075" w:history="1">
            <w:r w:rsidR="00B777BD" w:rsidRPr="0014600D">
              <w:rPr>
                <w:rStyle w:val="Kpr"/>
                <w:b/>
                <w:noProof/>
              </w:rPr>
              <w:t>09- Yedek Ödenek</w:t>
            </w:r>
            <w:r w:rsidR="00B777BD">
              <w:rPr>
                <w:noProof/>
                <w:webHidden/>
              </w:rPr>
              <w:tab/>
            </w:r>
            <w:r w:rsidR="00B777BD">
              <w:rPr>
                <w:noProof/>
                <w:webHidden/>
              </w:rPr>
              <w:fldChar w:fldCharType="begin"/>
            </w:r>
            <w:r w:rsidR="00B777BD">
              <w:rPr>
                <w:noProof/>
                <w:webHidden/>
              </w:rPr>
              <w:instrText xml:space="preserve"> PAGEREF _Toc234918075 \h </w:instrText>
            </w:r>
            <w:r w:rsidR="00B777BD">
              <w:rPr>
                <w:noProof/>
                <w:webHidden/>
              </w:rPr>
            </w:r>
            <w:r w:rsidR="00B777BD">
              <w:rPr>
                <w:noProof/>
                <w:webHidden/>
              </w:rPr>
              <w:fldChar w:fldCharType="separate"/>
            </w:r>
            <w:r w:rsidR="00B777BD">
              <w:rPr>
                <w:noProof/>
                <w:webHidden/>
              </w:rPr>
              <w:t>9</w:t>
            </w:r>
            <w:r w:rsidR="00B777BD">
              <w:rPr>
                <w:noProof/>
                <w:webHidden/>
              </w:rPr>
              <w:fldChar w:fldCharType="end"/>
            </w:r>
          </w:hyperlink>
        </w:p>
        <w:p w:rsidR="00B777BD" w:rsidRDefault="00EE2C06">
          <w:pPr>
            <w:pStyle w:val="T2"/>
            <w:tabs>
              <w:tab w:val="right" w:leader="dot" w:pos="9062"/>
            </w:tabs>
            <w:rPr>
              <w:rFonts w:asciiTheme="minorHAnsi" w:eastAsiaTheme="minorEastAsia" w:hAnsiTheme="minorHAnsi" w:cstheme="minorBidi"/>
              <w:noProof/>
              <w:color w:val="auto"/>
              <w:spacing w:val="0"/>
              <w:sz w:val="22"/>
              <w:lang w:eastAsia="tr-TR"/>
            </w:rPr>
          </w:pPr>
          <w:hyperlink w:anchor="_Toc234918076" w:history="1">
            <w:r w:rsidR="00B777BD" w:rsidRPr="0014600D">
              <w:rPr>
                <w:rStyle w:val="Kpr"/>
                <w:b/>
                <w:noProof/>
              </w:rPr>
              <w:t>B.Bütçe Gelirleri</w:t>
            </w:r>
            <w:r w:rsidR="00B777BD">
              <w:rPr>
                <w:noProof/>
                <w:webHidden/>
              </w:rPr>
              <w:tab/>
            </w:r>
            <w:r w:rsidR="00B777BD">
              <w:rPr>
                <w:noProof/>
                <w:webHidden/>
              </w:rPr>
              <w:fldChar w:fldCharType="begin"/>
            </w:r>
            <w:r w:rsidR="00B777BD">
              <w:rPr>
                <w:noProof/>
                <w:webHidden/>
              </w:rPr>
              <w:instrText xml:space="preserve"> PAGEREF _Toc234918076 \h </w:instrText>
            </w:r>
            <w:r w:rsidR="00B777BD">
              <w:rPr>
                <w:noProof/>
                <w:webHidden/>
              </w:rPr>
            </w:r>
            <w:r w:rsidR="00B777BD">
              <w:rPr>
                <w:noProof/>
                <w:webHidden/>
              </w:rPr>
              <w:fldChar w:fldCharType="separate"/>
            </w:r>
            <w:r w:rsidR="00B777BD">
              <w:rPr>
                <w:noProof/>
                <w:webHidden/>
              </w:rPr>
              <w:t>10</w:t>
            </w:r>
            <w:r w:rsidR="00B777BD">
              <w:rPr>
                <w:noProof/>
                <w:webHidden/>
              </w:rPr>
              <w:fldChar w:fldCharType="end"/>
            </w:r>
          </w:hyperlink>
        </w:p>
        <w:p w:rsidR="00B777BD" w:rsidRDefault="00EE2C06">
          <w:pPr>
            <w:pStyle w:val="T3"/>
            <w:tabs>
              <w:tab w:val="right" w:leader="dot" w:pos="9062"/>
            </w:tabs>
            <w:rPr>
              <w:rFonts w:asciiTheme="minorHAnsi" w:eastAsiaTheme="minorEastAsia" w:hAnsiTheme="minorHAnsi" w:cstheme="minorBidi"/>
              <w:noProof/>
              <w:color w:val="auto"/>
              <w:spacing w:val="0"/>
              <w:sz w:val="22"/>
              <w:lang w:eastAsia="tr-TR"/>
            </w:rPr>
          </w:pPr>
          <w:hyperlink w:anchor="_Toc234918077" w:history="1">
            <w:r w:rsidR="00B777BD" w:rsidRPr="0014600D">
              <w:rPr>
                <w:rStyle w:val="Kpr"/>
                <w:b/>
                <w:noProof/>
              </w:rPr>
              <w:t>03- Teşebbüs ve Mülkiyet Gelirleri</w:t>
            </w:r>
            <w:r w:rsidR="00B777BD">
              <w:rPr>
                <w:noProof/>
                <w:webHidden/>
              </w:rPr>
              <w:tab/>
            </w:r>
            <w:r w:rsidR="00B777BD">
              <w:rPr>
                <w:noProof/>
                <w:webHidden/>
              </w:rPr>
              <w:fldChar w:fldCharType="begin"/>
            </w:r>
            <w:r w:rsidR="00B777BD">
              <w:rPr>
                <w:noProof/>
                <w:webHidden/>
              </w:rPr>
              <w:instrText xml:space="preserve"> PAGEREF _Toc234918077 \h </w:instrText>
            </w:r>
            <w:r w:rsidR="00B777BD">
              <w:rPr>
                <w:noProof/>
                <w:webHidden/>
              </w:rPr>
            </w:r>
            <w:r w:rsidR="00B777BD">
              <w:rPr>
                <w:noProof/>
                <w:webHidden/>
              </w:rPr>
              <w:fldChar w:fldCharType="separate"/>
            </w:r>
            <w:r w:rsidR="00B777BD">
              <w:rPr>
                <w:noProof/>
                <w:webHidden/>
              </w:rPr>
              <w:t>12</w:t>
            </w:r>
            <w:r w:rsidR="00B777BD">
              <w:rPr>
                <w:noProof/>
                <w:webHidden/>
              </w:rPr>
              <w:fldChar w:fldCharType="end"/>
            </w:r>
          </w:hyperlink>
        </w:p>
        <w:p w:rsidR="00B777BD" w:rsidRDefault="00EE2C06">
          <w:pPr>
            <w:pStyle w:val="T3"/>
            <w:tabs>
              <w:tab w:val="right" w:leader="dot" w:pos="9062"/>
            </w:tabs>
            <w:rPr>
              <w:rFonts w:asciiTheme="minorHAnsi" w:eastAsiaTheme="minorEastAsia" w:hAnsiTheme="minorHAnsi" w:cstheme="minorBidi"/>
              <w:noProof/>
              <w:color w:val="auto"/>
              <w:spacing w:val="0"/>
              <w:sz w:val="22"/>
              <w:lang w:eastAsia="tr-TR"/>
            </w:rPr>
          </w:pPr>
          <w:hyperlink w:anchor="_Toc234918078" w:history="1">
            <w:r w:rsidR="00B777BD" w:rsidRPr="0014600D">
              <w:rPr>
                <w:rStyle w:val="Kpr"/>
                <w:b/>
                <w:noProof/>
              </w:rPr>
              <w:t>04-Alınan Bağış ve Yardımlar ile Özel Gelirler</w:t>
            </w:r>
            <w:r w:rsidR="00B777BD">
              <w:rPr>
                <w:noProof/>
                <w:webHidden/>
              </w:rPr>
              <w:tab/>
            </w:r>
            <w:r w:rsidR="00B777BD">
              <w:rPr>
                <w:noProof/>
                <w:webHidden/>
              </w:rPr>
              <w:fldChar w:fldCharType="begin"/>
            </w:r>
            <w:r w:rsidR="00B777BD">
              <w:rPr>
                <w:noProof/>
                <w:webHidden/>
              </w:rPr>
              <w:instrText xml:space="preserve"> PAGEREF _Toc234918078 \h </w:instrText>
            </w:r>
            <w:r w:rsidR="00B777BD">
              <w:rPr>
                <w:noProof/>
                <w:webHidden/>
              </w:rPr>
            </w:r>
            <w:r w:rsidR="00B777BD">
              <w:rPr>
                <w:noProof/>
                <w:webHidden/>
              </w:rPr>
              <w:fldChar w:fldCharType="separate"/>
            </w:r>
            <w:r w:rsidR="00B777BD">
              <w:rPr>
                <w:noProof/>
                <w:webHidden/>
              </w:rPr>
              <w:t>13</w:t>
            </w:r>
            <w:r w:rsidR="00B777BD">
              <w:rPr>
                <w:noProof/>
                <w:webHidden/>
              </w:rPr>
              <w:fldChar w:fldCharType="end"/>
            </w:r>
          </w:hyperlink>
        </w:p>
        <w:p w:rsidR="00B777BD" w:rsidRDefault="00EE2C06">
          <w:pPr>
            <w:pStyle w:val="T3"/>
            <w:tabs>
              <w:tab w:val="right" w:leader="dot" w:pos="9062"/>
            </w:tabs>
            <w:rPr>
              <w:rFonts w:asciiTheme="minorHAnsi" w:eastAsiaTheme="minorEastAsia" w:hAnsiTheme="minorHAnsi" w:cstheme="minorBidi"/>
              <w:noProof/>
              <w:color w:val="auto"/>
              <w:spacing w:val="0"/>
              <w:sz w:val="22"/>
              <w:lang w:eastAsia="tr-TR"/>
            </w:rPr>
          </w:pPr>
          <w:hyperlink w:anchor="_Toc234918079" w:history="1">
            <w:r w:rsidR="00B777BD" w:rsidRPr="0014600D">
              <w:rPr>
                <w:rStyle w:val="Kpr"/>
                <w:b/>
                <w:noProof/>
              </w:rPr>
              <w:t>06- Sermaye Gelirleri</w:t>
            </w:r>
            <w:r w:rsidR="00B777BD">
              <w:rPr>
                <w:noProof/>
                <w:webHidden/>
              </w:rPr>
              <w:tab/>
            </w:r>
            <w:r w:rsidR="00B777BD">
              <w:rPr>
                <w:noProof/>
                <w:webHidden/>
              </w:rPr>
              <w:fldChar w:fldCharType="begin"/>
            </w:r>
            <w:r w:rsidR="00B777BD">
              <w:rPr>
                <w:noProof/>
                <w:webHidden/>
              </w:rPr>
              <w:instrText xml:space="preserve"> PAGEREF _Toc234918079 \h </w:instrText>
            </w:r>
            <w:r w:rsidR="00B777BD">
              <w:rPr>
                <w:noProof/>
                <w:webHidden/>
              </w:rPr>
            </w:r>
            <w:r w:rsidR="00B777BD">
              <w:rPr>
                <w:noProof/>
                <w:webHidden/>
              </w:rPr>
              <w:fldChar w:fldCharType="separate"/>
            </w:r>
            <w:r w:rsidR="00B777BD">
              <w:rPr>
                <w:noProof/>
                <w:webHidden/>
              </w:rPr>
              <w:t>15</w:t>
            </w:r>
            <w:r w:rsidR="00B777BD">
              <w:rPr>
                <w:noProof/>
                <w:webHidden/>
              </w:rPr>
              <w:fldChar w:fldCharType="end"/>
            </w:r>
          </w:hyperlink>
        </w:p>
        <w:p w:rsidR="00B777BD" w:rsidRDefault="00EE2C06">
          <w:pPr>
            <w:pStyle w:val="T2"/>
            <w:tabs>
              <w:tab w:val="right" w:leader="dot" w:pos="9062"/>
            </w:tabs>
            <w:rPr>
              <w:rFonts w:asciiTheme="minorHAnsi" w:eastAsiaTheme="minorEastAsia" w:hAnsiTheme="minorHAnsi" w:cstheme="minorBidi"/>
              <w:noProof/>
              <w:color w:val="auto"/>
              <w:spacing w:val="0"/>
              <w:sz w:val="22"/>
              <w:lang w:eastAsia="tr-TR"/>
            </w:rPr>
          </w:pPr>
          <w:hyperlink w:anchor="_Toc234918080" w:history="1">
            <w:r w:rsidR="00B777BD" w:rsidRPr="0014600D">
              <w:rPr>
                <w:rStyle w:val="Kpr"/>
                <w:b/>
                <w:noProof/>
              </w:rPr>
              <w:t>C. Finansman</w:t>
            </w:r>
            <w:r w:rsidR="00B777BD">
              <w:rPr>
                <w:noProof/>
                <w:webHidden/>
              </w:rPr>
              <w:tab/>
            </w:r>
            <w:r w:rsidR="00B777BD">
              <w:rPr>
                <w:noProof/>
                <w:webHidden/>
              </w:rPr>
              <w:fldChar w:fldCharType="begin"/>
            </w:r>
            <w:r w:rsidR="00B777BD">
              <w:rPr>
                <w:noProof/>
                <w:webHidden/>
              </w:rPr>
              <w:instrText xml:space="preserve"> PAGEREF _Toc234918080 \h </w:instrText>
            </w:r>
            <w:r w:rsidR="00B777BD">
              <w:rPr>
                <w:noProof/>
                <w:webHidden/>
              </w:rPr>
            </w:r>
            <w:r w:rsidR="00B777BD">
              <w:rPr>
                <w:noProof/>
                <w:webHidden/>
              </w:rPr>
              <w:fldChar w:fldCharType="separate"/>
            </w:r>
            <w:r w:rsidR="00B777BD">
              <w:rPr>
                <w:noProof/>
                <w:webHidden/>
              </w:rPr>
              <w:t>16</w:t>
            </w:r>
            <w:r w:rsidR="00B777BD">
              <w:rPr>
                <w:noProof/>
                <w:webHidden/>
              </w:rPr>
              <w:fldChar w:fldCharType="end"/>
            </w:r>
          </w:hyperlink>
        </w:p>
        <w:p w:rsidR="00B777BD" w:rsidRDefault="00EE2C06">
          <w:pPr>
            <w:pStyle w:val="T1"/>
            <w:tabs>
              <w:tab w:val="right" w:leader="dot" w:pos="9062"/>
            </w:tabs>
            <w:rPr>
              <w:rFonts w:asciiTheme="minorHAnsi" w:eastAsiaTheme="minorEastAsia" w:hAnsiTheme="minorHAnsi" w:cstheme="minorBidi"/>
              <w:noProof/>
              <w:color w:val="auto"/>
              <w:spacing w:val="0"/>
              <w:sz w:val="22"/>
              <w:lang w:eastAsia="tr-TR"/>
            </w:rPr>
          </w:pPr>
          <w:hyperlink w:anchor="_Toc234918081" w:history="1">
            <w:r w:rsidR="00B777BD" w:rsidRPr="0014600D">
              <w:rPr>
                <w:rStyle w:val="Kpr"/>
                <w:b/>
                <w:noProof/>
              </w:rPr>
              <w:t>II- TEMMUZ-ARALIK 2026 DÖNEMİNE İLİŞKİN BEKLENTİLER VE HEDEFLER</w:t>
            </w:r>
            <w:r w:rsidR="00B777BD">
              <w:rPr>
                <w:noProof/>
                <w:webHidden/>
              </w:rPr>
              <w:tab/>
            </w:r>
            <w:r w:rsidR="00B777BD">
              <w:rPr>
                <w:noProof/>
                <w:webHidden/>
              </w:rPr>
              <w:fldChar w:fldCharType="begin"/>
            </w:r>
            <w:r w:rsidR="00B777BD">
              <w:rPr>
                <w:noProof/>
                <w:webHidden/>
              </w:rPr>
              <w:instrText xml:space="preserve"> PAGEREF _Toc234918081 \h </w:instrText>
            </w:r>
            <w:r w:rsidR="00B777BD">
              <w:rPr>
                <w:noProof/>
                <w:webHidden/>
              </w:rPr>
            </w:r>
            <w:r w:rsidR="00B777BD">
              <w:rPr>
                <w:noProof/>
                <w:webHidden/>
              </w:rPr>
              <w:fldChar w:fldCharType="separate"/>
            </w:r>
            <w:r w:rsidR="00B777BD">
              <w:rPr>
                <w:noProof/>
                <w:webHidden/>
              </w:rPr>
              <w:t>17</w:t>
            </w:r>
            <w:r w:rsidR="00B777BD">
              <w:rPr>
                <w:noProof/>
                <w:webHidden/>
              </w:rPr>
              <w:fldChar w:fldCharType="end"/>
            </w:r>
          </w:hyperlink>
        </w:p>
        <w:p w:rsidR="00B777BD" w:rsidRDefault="00EE2C06">
          <w:pPr>
            <w:pStyle w:val="T2"/>
            <w:tabs>
              <w:tab w:val="right" w:leader="dot" w:pos="9062"/>
            </w:tabs>
            <w:rPr>
              <w:rFonts w:asciiTheme="minorHAnsi" w:eastAsiaTheme="minorEastAsia" w:hAnsiTheme="minorHAnsi" w:cstheme="minorBidi"/>
              <w:noProof/>
              <w:color w:val="auto"/>
              <w:spacing w:val="0"/>
              <w:sz w:val="22"/>
              <w:lang w:eastAsia="tr-TR"/>
            </w:rPr>
          </w:pPr>
          <w:hyperlink w:anchor="_Toc234918082" w:history="1">
            <w:r w:rsidR="00B777BD" w:rsidRPr="0014600D">
              <w:rPr>
                <w:rStyle w:val="Kpr"/>
                <w:b/>
                <w:noProof/>
              </w:rPr>
              <w:t>Bütçe Giderleri Uygulama Beklentileri</w:t>
            </w:r>
            <w:r w:rsidR="00B777BD">
              <w:rPr>
                <w:noProof/>
                <w:webHidden/>
              </w:rPr>
              <w:tab/>
            </w:r>
            <w:r w:rsidR="00B777BD">
              <w:rPr>
                <w:noProof/>
                <w:webHidden/>
              </w:rPr>
              <w:fldChar w:fldCharType="begin"/>
            </w:r>
            <w:r w:rsidR="00B777BD">
              <w:rPr>
                <w:noProof/>
                <w:webHidden/>
              </w:rPr>
              <w:instrText xml:space="preserve"> PAGEREF _Toc234918082 \h </w:instrText>
            </w:r>
            <w:r w:rsidR="00B777BD">
              <w:rPr>
                <w:noProof/>
                <w:webHidden/>
              </w:rPr>
            </w:r>
            <w:r w:rsidR="00B777BD">
              <w:rPr>
                <w:noProof/>
                <w:webHidden/>
              </w:rPr>
              <w:fldChar w:fldCharType="separate"/>
            </w:r>
            <w:r w:rsidR="00B777BD">
              <w:rPr>
                <w:noProof/>
                <w:webHidden/>
              </w:rPr>
              <w:t>17</w:t>
            </w:r>
            <w:r w:rsidR="00B777BD">
              <w:rPr>
                <w:noProof/>
                <w:webHidden/>
              </w:rPr>
              <w:fldChar w:fldCharType="end"/>
            </w:r>
          </w:hyperlink>
        </w:p>
        <w:p w:rsidR="00B777BD" w:rsidRDefault="00EE2C06">
          <w:pPr>
            <w:pStyle w:val="T1"/>
            <w:tabs>
              <w:tab w:val="right" w:leader="dot" w:pos="9062"/>
            </w:tabs>
            <w:rPr>
              <w:rFonts w:asciiTheme="minorHAnsi" w:eastAsiaTheme="minorEastAsia" w:hAnsiTheme="minorHAnsi" w:cstheme="minorBidi"/>
              <w:noProof/>
              <w:color w:val="auto"/>
              <w:spacing w:val="0"/>
              <w:sz w:val="22"/>
              <w:lang w:eastAsia="tr-TR"/>
            </w:rPr>
          </w:pPr>
          <w:hyperlink w:anchor="_Toc234918083" w:history="1">
            <w:r w:rsidR="00B777BD" w:rsidRPr="0014600D">
              <w:rPr>
                <w:rStyle w:val="Kpr"/>
                <w:rFonts w:asciiTheme="majorHAnsi" w:eastAsiaTheme="majorEastAsia" w:hAnsiTheme="majorHAnsi" w:cstheme="majorBidi"/>
                <w:b/>
                <w:noProof/>
              </w:rPr>
              <w:t>BÜTÇE GİDERLERİNİN GELİŞİMİ TABLOSU</w:t>
            </w:r>
            <w:r w:rsidR="00B777BD">
              <w:rPr>
                <w:noProof/>
                <w:webHidden/>
              </w:rPr>
              <w:tab/>
            </w:r>
            <w:r w:rsidR="00B777BD">
              <w:rPr>
                <w:noProof/>
                <w:webHidden/>
              </w:rPr>
              <w:fldChar w:fldCharType="begin"/>
            </w:r>
            <w:r w:rsidR="00B777BD">
              <w:rPr>
                <w:noProof/>
                <w:webHidden/>
              </w:rPr>
              <w:instrText xml:space="preserve"> PAGEREF _Toc234918083 \h </w:instrText>
            </w:r>
            <w:r w:rsidR="00B777BD">
              <w:rPr>
                <w:noProof/>
                <w:webHidden/>
              </w:rPr>
            </w:r>
            <w:r w:rsidR="00B777BD">
              <w:rPr>
                <w:noProof/>
                <w:webHidden/>
              </w:rPr>
              <w:fldChar w:fldCharType="separate"/>
            </w:r>
            <w:r w:rsidR="00B777BD">
              <w:rPr>
                <w:noProof/>
                <w:webHidden/>
              </w:rPr>
              <w:t>21</w:t>
            </w:r>
            <w:r w:rsidR="00B777BD">
              <w:rPr>
                <w:noProof/>
                <w:webHidden/>
              </w:rPr>
              <w:fldChar w:fldCharType="end"/>
            </w:r>
          </w:hyperlink>
        </w:p>
        <w:p w:rsidR="00B777BD" w:rsidRDefault="00EE2C06">
          <w:pPr>
            <w:pStyle w:val="T1"/>
            <w:tabs>
              <w:tab w:val="right" w:leader="dot" w:pos="9062"/>
            </w:tabs>
            <w:rPr>
              <w:rFonts w:asciiTheme="minorHAnsi" w:eastAsiaTheme="minorEastAsia" w:hAnsiTheme="minorHAnsi" w:cstheme="minorBidi"/>
              <w:noProof/>
              <w:color w:val="auto"/>
              <w:spacing w:val="0"/>
              <w:sz w:val="22"/>
              <w:lang w:eastAsia="tr-TR"/>
            </w:rPr>
          </w:pPr>
          <w:hyperlink w:anchor="_Toc234918084" w:history="1">
            <w:r w:rsidR="00B777BD" w:rsidRPr="0014600D">
              <w:rPr>
                <w:rStyle w:val="Kpr"/>
                <w:b/>
                <w:noProof/>
              </w:rPr>
              <w:t xml:space="preserve"> BÜTÇE GELİRLERİNİN GELİŞİMİ TABLOSU</w:t>
            </w:r>
            <w:r w:rsidR="00B777BD">
              <w:rPr>
                <w:noProof/>
                <w:webHidden/>
              </w:rPr>
              <w:tab/>
            </w:r>
            <w:r w:rsidR="00B777BD">
              <w:rPr>
                <w:noProof/>
                <w:webHidden/>
              </w:rPr>
              <w:fldChar w:fldCharType="begin"/>
            </w:r>
            <w:r w:rsidR="00B777BD">
              <w:rPr>
                <w:noProof/>
                <w:webHidden/>
              </w:rPr>
              <w:instrText xml:space="preserve"> PAGEREF _Toc234918084 \h </w:instrText>
            </w:r>
            <w:r w:rsidR="00B777BD">
              <w:rPr>
                <w:noProof/>
                <w:webHidden/>
              </w:rPr>
            </w:r>
            <w:r w:rsidR="00B777BD">
              <w:rPr>
                <w:noProof/>
                <w:webHidden/>
              </w:rPr>
              <w:fldChar w:fldCharType="separate"/>
            </w:r>
            <w:r w:rsidR="00B777BD">
              <w:rPr>
                <w:noProof/>
                <w:webHidden/>
              </w:rPr>
              <w:t>22</w:t>
            </w:r>
            <w:r w:rsidR="00B777BD">
              <w:rPr>
                <w:noProof/>
                <w:webHidden/>
              </w:rPr>
              <w:fldChar w:fldCharType="end"/>
            </w:r>
          </w:hyperlink>
        </w:p>
        <w:p w:rsidR="007B5C55" w:rsidRPr="007B5C55" w:rsidRDefault="00B706E1" w:rsidP="007B5C55">
          <w:r w:rsidRPr="007B5C55">
            <w:fldChar w:fldCharType="end"/>
          </w:r>
        </w:p>
      </w:sdtContent>
    </w:sdt>
    <w:p w:rsidR="007B5C55" w:rsidRPr="007B5C55" w:rsidRDefault="007B5C55" w:rsidP="007B5C55"/>
    <w:p w:rsidR="007B5C55" w:rsidRPr="007B5C55" w:rsidRDefault="007B5C55" w:rsidP="007B5C55"/>
    <w:p w:rsidR="007B5C55" w:rsidRPr="007B5C55" w:rsidRDefault="007B5C55" w:rsidP="007B5C55"/>
    <w:p w:rsidR="007B5C55" w:rsidRPr="007B5C55" w:rsidRDefault="007B5C55" w:rsidP="007B5C55"/>
    <w:p w:rsidR="007B5C55" w:rsidRPr="007B5C55" w:rsidRDefault="007B5C55" w:rsidP="007B5C55"/>
    <w:p w:rsidR="007B5C55" w:rsidRPr="007B5C55" w:rsidRDefault="007B5C55" w:rsidP="007B5C55"/>
    <w:p w:rsidR="007B5C55" w:rsidRPr="007B5C55" w:rsidRDefault="007B5C55" w:rsidP="007B5C55"/>
    <w:p w:rsidR="007B5C55" w:rsidRPr="007B5C55" w:rsidRDefault="007B5C55" w:rsidP="007B5C55">
      <w:pPr>
        <w:rPr>
          <w:rFonts w:asciiTheme="majorHAnsi" w:eastAsiaTheme="majorEastAsia" w:hAnsiTheme="majorHAnsi" w:cstheme="majorBidi"/>
          <w:b/>
          <w:bCs/>
          <w:color w:val="365F91" w:themeColor="accent1" w:themeShade="BF"/>
          <w:sz w:val="28"/>
          <w:szCs w:val="28"/>
        </w:rPr>
      </w:pPr>
    </w:p>
    <w:p w:rsidR="007B5C55" w:rsidRPr="007B5C55" w:rsidRDefault="007B5C55" w:rsidP="007B5C55">
      <w:pPr>
        <w:spacing w:after="0" w:line="240" w:lineRule="auto"/>
      </w:pPr>
    </w:p>
    <w:p w:rsidR="007B5C55" w:rsidRPr="007B5C55" w:rsidRDefault="007B5C55" w:rsidP="007B5C55">
      <w:pPr>
        <w:spacing w:after="0" w:line="240" w:lineRule="auto"/>
      </w:pPr>
    </w:p>
    <w:p w:rsidR="007B5C55" w:rsidRPr="007B5C55" w:rsidRDefault="007B5C55" w:rsidP="007B5C55">
      <w:pPr>
        <w:rPr>
          <w:rFonts w:asciiTheme="majorHAnsi" w:eastAsiaTheme="majorEastAsia" w:hAnsiTheme="majorHAnsi" w:cstheme="majorBidi"/>
          <w:b/>
          <w:bCs/>
          <w:color w:val="365F91" w:themeColor="accent1" w:themeShade="BF"/>
          <w:sz w:val="28"/>
          <w:szCs w:val="28"/>
        </w:rPr>
      </w:pPr>
      <w:r w:rsidRPr="007B5C55">
        <w:rPr>
          <w:b/>
        </w:rPr>
        <w:br w:type="page"/>
      </w:r>
    </w:p>
    <w:p w:rsidR="007B5C55" w:rsidRPr="007B5C55" w:rsidRDefault="007B5C55" w:rsidP="007B5C55">
      <w:pPr>
        <w:keepNext/>
        <w:keepLines/>
        <w:spacing w:before="480" w:after="0"/>
        <w:outlineLvl w:val="0"/>
        <w:rPr>
          <w:rFonts w:asciiTheme="majorHAnsi" w:eastAsiaTheme="majorEastAsia" w:hAnsiTheme="majorHAnsi" w:cstheme="majorBidi"/>
          <w:b/>
          <w:bCs/>
          <w:color w:val="365F91" w:themeColor="accent1" w:themeShade="BF"/>
          <w:sz w:val="28"/>
          <w:szCs w:val="28"/>
        </w:rPr>
        <w:sectPr w:rsidR="007B5C55" w:rsidRPr="007B5C55" w:rsidSect="007B5C55">
          <w:footerReference w:type="default" r:id="rId8"/>
          <w:footerReference w:type="first" r:id="rId9"/>
          <w:pgSz w:w="11906" w:h="16838"/>
          <w:pgMar w:top="1417" w:right="1417" w:bottom="1417" w:left="1417" w:header="708" w:footer="708" w:gutter="0"/>
          <w:pgNumType w:start="1"/>
          <w:cols w:space="708"/>
          <w:docGrid w:linePitch="360"/>
        </w:sectPr>
      </w:pPr>
    </w:p>
    <w:p w:rsidR="007B5C55" w:rsidRPr="007B5C55" w:rsidRDefault="007B5C55" w:rsidP="007B5C55">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1" w:name="_Toc234918067"/>
      <w:r w:rsidRPr="007B5C55">
        <w:rPr>
          <w:rFonts w:asciiTheme="majorHAnsi" w:eastAsiaTheme="majorEastAsia" w:hAnsiTheme="majorHAnsi" w:cstheme="majorBidi"/>
          <w:b/>
          <w:bCs/>
          <w:color w:val="365F91" w:themeColor="accent1" w:themeShade="BF"/>
          <w:sz w:val="28"/>
          <w:szCs w:val="28"/>
        </w:rPr>
        <w:lastRenderedPageBreak/>
        <w:t>SUNUŞ</w:t>
      </w:r>
      <w:bookmarkEnd w:id="1"/>
    </w:p>
    <w:p w:rsidR="007B5C55" w:rsidRPr="007B5C55" w:rsidRDefault="007B5C55" w:rsidP="007B5C55">
      <w:pPr>
        <w:rPr>
          <w:b/>
        </w:rPr>
      </w:pPr>
    </w:p>
    <w:p w:rsidR="007B5C55" w:rsidRPr="007B5C55" w:rsidRDefault="007B5C55" w:rsidP="007B5C55">
      <w:pPr>
        <w:rPr>
          <w:b/>
        </w:rPr>
      </w:pPr>
      <w:r w:rsidRPr="007B5C55">
        <w:tab/>
        <w:t xml:space="preserve">5018 Sayılı Kamu Mali Yönetimi ve Kontrol Kanunu’nun 30. maddesinde ‘’Genel yönetim kapsamındaki idareler bütçelerinin ilk altı aylık uygulama sonuçları, ikinci altı aya ilişkin beklentiler ve hedefler ile faaliyetlerini kapsayan mali durumu Temmuz ayı içinde kamuoyuna </w:t>
      </w:r>
      <w:r w:rsidR="00F707C6">
        <w:t>açıklayacakları hükme bağlanmıştır.</w:t>
      </w:r>
    </w:p>
    <w:p w:rsidR="007B5C55" w:rsidRPr="007B5C55" w:rsidRDefault="007B5C55" w:rsidP="007B5C55">
      <w:pPr>
        <w:rPr>
          <w:b/>
        </w:rPr>
      </w:pPr>
      <w:r w:rsidRPr="007B5C55">
        <w:tab/>
        <w:t>Bu hüküm ile, kamu kaynaklarının</w:t>
      </w:r>
      <w:r w:rsidR="00F707C6">
        <w:t xml:space="preserve"> kullanılmasında</w:t>
      </w:r>
      <w:r w:rsidRPr="007B5C55">
        <w:t xml:space="preserve"> etkili, e</w:t>
      </w:r>
      <w:r w:rsidR="00F707C6">
        <w:t xml:space="preserve">konomik ve verimli yöntemlerin uygulanması, </w:t>
      </w:r>
      <w:r w:rsidRPr="007B5C55">
        <w:t xml:space="preserve"> hesap verilebilirliğin ve mali saydamlığın sağlanmasını, kamu mali yönetim yapısını ve işleyişini, kamu bütçelerinin hazırlanarak mali kontrolü düzenlemeyi amaçlamıştır.</w:t>
      </w:r>
    </w:p>
    <w:p w:rsidR="007B5C55" w:rsidRPr="007B5C55" w:rsidRDefault="007B5C55" w:rsidP="007B5C55">
      <w:pPr>
        <w:rPr>
          <w:b/>
        </w:rPr>
      </w:pPr>
      <w:r w:rsidRPr="007B5C55">
        <w:tab/>
      </w:r>
      <w:r w:rsidR="00F707C6">
        <w:t xml:space="preserve">Bu amaca yönelik </w:t>
      </w:r>
      <w:r w:rsidRPr="007B5C55">
        <w:t xml:space="preserve"> Ocak - Haziran dönemi bütçe gerçekleşmeleri </w:t>
      </w:r>
      <w:r w:rsidR="001052A8">
        <w:t xml:space="preserve">ve </w:t>
      </w:r>
      <w:r w:rsidRPr="007B5C55">
        <w:t xml:space="preserve"> Temmuz – Aralık dönemine ilişkin Hedef ve beklentilerin yer aldığı ‘</w:t>
      </w:r>
      <w:r w:rsidR="00034948">
        <w:rPr>
          <w:b/>
        </w:rPr>
        <w:t>’KIRIKKALE BELEDİYESİ 2026</w:t>
      </w:r>
      <w:r w:rsidR="00A718A8">
        <w:rPr>
          <w:b/>
        </w:rPr>
        <w:t xml:space="preserve"> </w:t>
      </w:r>
      <w:r w:rsidRPr="007B5C55">
        <w:rPr>
          <w:b/>
        </w:rPr>
        <w:t>YILI KURUMSAL MALİ DURUM VE BEKLENTİLER RAPORU</w:t>
      </w:r>
      <w:r w:rsidRPr="007B5C55">
        <w:t>’’ ilgili mevzuat doğrultusunda hesap verilebilirlik, saydamlık ve güvenilirlik çerçevesinde hazırlanıp kamuoyunun bilgisine sunulmuştur.</w:t>
      </w:r>
    </w:p>
    <w:p w:rsidR="007B5C55" w:rsidRPr="007B5C55" w:rsidRDefault="007B5C55" w:rsidP="007B5C55">
      <w:pPr>
        <w:rPr>
          <w:b/>
        </w:rPr>
      </w:pPr>
      <w:r w:rsidRPr="007B5C55">
        <w:tab/>
      </w:r>
      <w:r w:rsidR="00F707C6">
        <w:t>Sunulan raporumuzun</w:t>
      </w:r>
      <w:r w:rsidRPr="007B5C55">
        <w:t xml:space="preserve"> tüm </w:t>
      </w:r>
      <w:r w:rsidR="00F707C6">
        <w:t>paydaşlarımıza</w:t>
      </w:r>
      <w:r w:rsidRPr="007B5C55">
        <w:t xml:space="preserve">, Belediyemizin mevcut mali durumu ile önümüzdeki döneme ait hedef ve beklentileriyle ilgili </w:t>
      </w:r>
      <w:r w:rsidR="00F707C6">
        <w:t>detaylı</w:t>
      </w:r>
      <w:r w:rsidRPr="007B5C55">
        <w:t xml:space="preserve"> bilgiler sunacağı düşüncesi ile </w:t>
      </w:r>
      <w:r w:rsidR="00933662">
        <w:t>tüm kamuoyuna faydalı olmasını dilerim.</w:t>
      </w:r>
    </w:p>
    <w:p w:rsidR="007B5C55" w:rsidRPr="007B5C55" w:rsidRDefault="007B5C55" w:rsidP="007B5C55">
      <w:pPr>
        <w:rPr>
          <w:b/>
        </w:rPr>
      </w:pPr>
    </w:p>
    <w:p w:rsidR="007B5C55" w:rsidRPr="007B5C55" w:rsidRDefault="007B5C55" w:rsidP="007B5C55">
      <w:pPr>
        <w:rPr>
          <w:b/>
        </w:rPr>
      </w:pPr>
    </w:p>
    <w:p w:rsidR="007B5C55" w:rsidRPr="007B5C55" w:rsidRDefault="007B5C55" w:rsidP="00E57D49">
      <w:pPr>
        <w:jc w:val="right"/>
        <w:rPr>
          <w:b/>
        </w:rPr>
      </w:pPr>
    </w:p>
    <w:p w:rsidR="007B5C55" w:rsidRPr="007B5C55" w:rsidRDefault="007B5C55" w:rsidP="00E57D49">
      <w:pPr>
        <w:jc w:val="right"/>
        <w:rPr>
          <w:b/>
        </w:rPr>
      </w:pPr>
      <w:r w:rsidRPr="007B5C55">
        <w:t xml:space="preserve">                                                                                                              </w:t>
      </w:r>
      <w:r w:rsidR="00A17045">
        <w:t>Ahmet ÖNAL</w:t>
      </w:r>
    </w:p>
    <w:p w:rsidR="007B5C55" w:rsidRPr="007B5C55" w:rsidRDefault="007B5C55" w:rsidP="00E57D49">
      <w:pPr>
        <w:jc w:val="right"/>
        <w:rPr>
          <w:b/>
          <w:lang w:val="en-US"/>
        </w:rPr>
      </w:pPr>
      <w:r w:rsidRPr="007B5C55">
        <w:t xml:space="preserve">                                                                                               </w:t>
      </w:r>
      <w:r>
        <w:t xml:space="preserve">                                                                         </w:t>
      </w:r>
      <w:r w:rsidRPr="007B5C55">
        <w:t>Belediye Başkanı</w:t>
      </w:r>
    </w:p>
    <w:p w:rsidR="007B5C55" w:rsidRPr="007B5C55" w:rsidRDefault="007B5C55" w:rsidP="007B5C55">
      <w:pPr>
        <w:rPr>
          <w:b/>
        </w:rPr>
      </w:pPr>
    </w:p>
    <w:p w:rsidR="007B5C55" w:rsidRPr="007B5C55" w:rsidRDefault="007B5C55" w:rsidP="007B5C55">
      <w:pPr>
        <w:rPr>
          <w:b/>
        </w:rPr>
      </w:pPr>
    </w:p>
    <w:p w:rsidR="007B5C55" w:rsidRPr="007B5C55" w:rsidRDefault="007B5C55" w:rsidP="007B5C55">
      <w:pPr>
        <w:rPr>
          <w:b/>
        </w:rPr>
      </w:pPr>
    </w:p>
    <w:p w:rsidR="007B5C55" w:rsidRPr="007B5C55" w:rsidRDefault="007B5C55" w:rsidP="007B5C55">
      <w:pPr>
        <w:rPr>
          <w:b/>
        </w:rPr>
      </w:pPr>
    </w:p>
    <w:p w:rsidR="007B5C55" w:rsidRPr="007B5C55" w:rsidRDefault="007B5C55" w:rsidP="007B5C55">
      <w:pPr>
        <w:rPr>
          <w:b/>
        </w:rPr>
      </w:pPr>
    </w:p>
    <w:p w:rsidR="007B5C55" w:rsidRPr="007B5C55" w:rsidRDefault="007B5C55" w:rsidP="007B5C55">
      <w:pPr>
        <w:rPr>
          <w:b/>
        </w:rPr>
      </w:pPr>
    </w:p>
    <w:p w:rsidR="007B5C55" w:rsidRPr="007B5C55" w:rsidRDefault="007B5C55" w:rsidP="007B5C55">
      <w:pPr>
        <w:spacing w:after="0" w:line="240" w:lineRule="auto"/>
      </w:pPr>
    </w:p>
    <w:p w:rsidR="007B5C55" w:rsidRPr="007B5C55" w:rsidRDefault="007B5C55" w:rsidP="007B5C55">
      <w:pPr>
        <w:spacing w:after="0" w:line="240" w:lineRule="auto"/>
      </w:pPr>
    </w:p>
    <w:p w:rsidR="007B5C55" w:rsidRPr="007B5C55" w:rsidRDefault="007B5C55" w:rsidP="007B5C55">
      <w:pPr>
        <w:rPr>
          <w:b/>
        </w:rPr>
      </w:pPr>
    </w:p>
    <w:p w:rsidR="007B5C55" w:rsidRPr="007B5C55" w:rsidRDefault="007B5C55" w:rsidP="007B5C55">
      <w:pPr>
        <w:rPr>
          <w:b/>
        </w:rPr>
      </w:pPr>
    </w:p>
    <w:p w:rsidR="007B5C55" w:rsidRPr="007B5C55" w:rsidRDefault="007B5C55" w:rsidP="007B5C55">
      <w:pPr>
        <w:rPr>
          <w:b/>
        </w:rPr>
      </w:pPr>
    </w:p>
    <w:p w:rsidR="007B5C55" w:rsidRPr="007B5C55" w:rsidRDefault="00EE2C06" w:rsidP="007B5C55">
      <w:pPr>
        <w:keepNext/>
        <w:keepLines/>
        <w:spacing w:before="480" w:after="0"/>
        <w:outlineLvl w:val="0"/>
        <w:rPr>
          <w:rFonts w:asciiTheme="majorHAnsi" w:eastAsiaTheme="majorEastAsia" w:hAnsiTheme="majorHAnsi" w:cstheme="majorBidi"/>
          <w:b/>
          <w:bCs/>
          <w:color w:val="365F91" w:themeColor="accent1" w:themeShade="BF"/>
          <w:sz w:val="28"/>
          <w:szCs w:val="28"/>
        </w:rPr>
      </w:pPr>
      <w:bookmarkStart w:id="2" w:name="_Toc234918068"/>
      <w:r>
        <w:rPr>
          <w:rFonts w:asciiTheme="majorHAnsi" w:eastAsiaTheme="majorEastAsia" w:hAnsiTheme="majorHAnsi" w:cstheme="majorBidi"/>
          <w:bCs/>
          <w:color w:val="365F91" w:themeColor="accent1" w:themeShade="BF"/>
          <w:sz w:val="28"/>
          <w:szCs w:val="28"/>
        </w:rPr>
        <w:lastRenderedPageBreak/>
        <w:pict>
          <v:shapetype id="_x0000_t202" coordsize="21600,21600" o:spt="202" path="m,l,21600r21600,l21600,xe">
            <v:stroke joinstyle="miter"/>
            <v:path gradientshapeok="t" o:connecttype="rect"/>
          </v:shapetype>
          <v:shape id="_x0000_s1074" type="#_x0000_t202" style="position:absolute;margin-left:-77.6pt;margin-top:-50.6pt;width:604.5pt;height:32.15pt;z-index:251645952" fillcolor="#4bacc6 [3208]" strokecolor="#f2f2f2 [3041]" strokeweight="3pt">
            <v:shadow on="t" type="perspective" color="#205867 [1608]" opacity=".5" offset="1pt" offset2="-1pt"/>
            <v:textbox style="mso-next-textbox:#_x0000_s1074">
              <w:txbxContent>
                <w:p w:rsidR="003876B4" w:rsidRDefault="003876B4" w:rsidP="007B5C55">
                  <w:pPr>
                    <w:rPr>
                      <w:b/>
                      <w:sz w:val="36"/>
                    </w:rPr>
                  </w:pPr>
                  <w:r>
                    <w:rPr>
                      <w:sz w:val="36"/>
                    </w:rPr>
                    <w:t xml:space="preserve">          </w:t>
                  </w:r>
                  <w:r>
                    <w:rPr>
                      <w:sz w:val="36"/>
                    </w:rPr>
                    <w:tab/>
                  </w:r>
                  <w:r>
                    <w:rPr>
                      <w:sz w:val="36"/>
                    </w:rPr>
                    <w:tab/>
                    <w:t>2026 Yılı Kurumsal Mali Durum ve Beklentiler Raporu</w:t>
                  </w:r>
                </w:p>
              </w:txbxContent>
            </v:textbox>
          </v:shape>
        </w:pict>
      </w:r>
      <w:r w:rsidR="00BC2107">
        <w:rPr>
          <w:rFonts w:asciiTheme="majorHAnsi" w:eastAsiaTheme="majorEastAsia" w:hAnsiTheme="majorHAnsi" w:cstheme="majorBidi"/>
          <w:b/>
          <w:bCs/>
          <w:color w:val="365F91" w:themeColor="accent1" w:themeShade="BF"/>
          <w:sz w:val="28"/>
          <w:szCs w:val="28"/>
        </w:rPr>
        <w:t xml:space="preserve">I- </w:t>
      </w:r>
      <w:r w:rsidR="00034948">
        <w:rPr>
          <w:rFonts w:asciiTheme="majorHAnsi" w:eastAsiaTheme="majorEastAsia" w:hAnsiTheme="majorHAnsi" w:cstheme="majorBidi"/>
          <w:b/>
          <w:bCs/>
          <w:color w:val="365F91" w:themeColor="accent1" w:themeShade="BF"/>
          <w:sz w:val="28"/>
          <w:szCs w:val="28"/>
        </w:rPr>
        <w:t>OCAK-HAZİRAN 2026</w:t>
      </w:r>
      <w:r w:rsidR="007B5C55">
        <w:rPr>
          <w:rFonts w:asciiTheme="majorHAnsi" w:eastAsiaTheme="majorEastAsia" w:hAnsiTheme="majorHAnsi" w:cstheme="majorBidi"/>
          <w:b/>
          <w:bCs/>
          <w:color w:val="365F91" w:themeColor="accent1" w:themeShade="BF"/>
          <w:sz w:val="28"/>
          <w:szCs w:val="28"/>
        </w:rPr>
        <w:t xml:space="preserve"> </w:t>
      </w:r>
      <w:r w:rsidR="007B5C55" w:rsidRPr="007B5C55">
        <w:rPr>
          <w:rFonts w:asciiTheme="majorHAnsi" w:eastAsiaTheme="majorEastAsia" w:hAnsiTheme="majorHAnsi" w:cstheme="majorBidi"/>
          <w:b/>
          <w:bCs/>
          <w:color w:val="365F91" w:themeColor="accent1" w:themeShade="BF"/>
          <w:sz w:val="28"/>
          <w:szCs w:val="28"/>
        </w:rPr>
        <w:t xml:space="preserve"> DÖNEMİ BÜTÇE UYGULAMA SONUÇLARI</w:t>
      </w:r>
      <w:bookmarkEnd w:id="2"/>
      <w:r w:rsidR="007B5C55" w:rsidRPr="007B5C55">
        <w:rPr>
          <w:rFonts w:asciiTheme="majorHAnsi" w:eastAsiaTheme="majorEastAsia" w:hAnsiTheme="majorHAnsi" w:cstheme="majorBidi"/>
          <w:b/>
          <w:bCs/>
          <w:color w:val="365F91" w:themeColor="accent1" w:themeShade="BF"/>
          <w:sz w:val="28"/>
          <w:szCs w:val="28"/>
        </w:rPr>
        <w:t xml:space="preserve"> </w:t>
      </w:r>
    </w:p>
    <w:p w:rsidR="007B5C55" w:rsidRPr="007B5C55" w:rsidRDefault="007B5C55" w:rsidP="007B5C55">
      <w:pPr>
        <w:spacing w:after="0" w:line="240" w:lineRule="auto"/>
      </w:pPr>
    </w:p>
    <w:p w:rsidR="007B5C55" w:rsidRPr="007B5C55" w:rsidRDefault="007B5C55" w:rsidP="007B5C55">
      <w:pPr>
        <w:spacing w:after="0" w:line="240" w:lineRule="auto"/>
        <w:outlineLvl w:val="1"/>
        <w:rPr>
          <w:b/>
        </w:rPr>
      </w:pPr>
      <w:bookmarkStart w:id="3" w:name="_Toc234918069"/>
      <w:r w:rsidRPr="007B5C55">
        <w:rPr>
          <w:b/>
        </w:rPr>
        <w:t>A- Bütçe Giderleri</w:t>
      </w:r>
      <w:bookmarkEnd w:id="3"/>
    </w:p>
    <w:p w:rsidR="007B5C55" w:rsidRPr="007B5C55" w:rsidRDefault="007B5C55" w:rsidP="007B5C55">
      <w:pPr>
        <w:spacing w:after="0" w:line="240" w:lineRule="auto"/>
        <w:rPr>
          <w:color w:val="FF0000"/>
        </w:rPr>
      </w:pPr>
    </w:p>
    <w:p w:rsidR="007B5C55" w:rsidRPr="00A17045" w:rsidRDefault="007B5C55" w:rsidP="007B5C55">
      <w:pPr>
        <w:rPr>
          <w:rFonts w:ascii="Calibri" w:eastAsia="Times New Roman" w:hAnsi="Calibri" w:cs="Calibri"/>
          <w:color w:val="000000"/>
          <w:spacing w:val="0"/>
          <w:sz w:val="22"/>
          <w:lang w:eastAsia="tr-TR"/>
        </w:rPr>
      </w:pPr>
      <w:r w:rsidRPr="007B5C55">
        <w:rPr>
          <w:color w:val="FF0000"/>
        </w:rPr>
        <w:t xml:space="preserve"> </w:t>
      </w:r>
      <w:r w:rsidR="00034948">
        <w:rPr>
          <w:color w:val="auto"/>
        </w:rPr>
        <w:t>21</w:t>
      </w:r>
      <w:r w:rsidR="00DD33C7">
        <w:rPr>
          <w:color w:val="auto"/>
        </w:rPr>
        <w:t xml:space="preserve"> Kasım </w:t>
      </w:r>
      <w:r w:rsidR="00034948">
        <w:rPr>
          <w:color w:val="auto"/>
        </w:rPr>
        <w:t>2025</w:t>
      </w:r>
      <w:r w:rsidR="00DD33C7">
        <w:rPr>
          <w:color w:val="auto"/>
        </w:rPr>
        <w:t xml:space="preserve"> </w:t>
      </w:r>
      <w:r w:rsidRPr="007B5C55">
        <w:rPr>
          <w:color w:val="auto"/>
        </w:rPr>
        <w:t xml:space="preserve"> tarih ve  </w:t>
      </w:r>
      <w:r w:rsidR="00034948">
        <w:rPr>
          <w:color w:val="auto"/>
        </w:rPr>
        <w:t>2025/229</w:t>
      </w:r>
      <w:r>
        <w:rPr>
          <w:color w:val="auto"/>
        </w:rPr>
        <w:t xml:space="preserve">  </w:t>
      </w:r>
      <w:r w:rsidRPr="007B5C55">
        <w:rPr>
          <w:color w:val="auto"/>
        </w:rPr>
        <w:t xml:space="preserve">nolu  Belediye  Meclis kararı ile  Kırıkkale Belediyesi Bütçe </w:t>
      </w:r>
      <w:r w:rsidR="00DD33C7">
        <w:rPr>
          <w:color w:val="auto"/>
        </w:rPr>
        <w:t xml:space="preserve">Kararnamesi onaylanmıştır.  </w:t>
      </w:r>
      <w:r w:rsidR="00034948">
        <w:rPr>
          <w:color w:val="auto"/>
        </w:rPr>
        <w:t>2026</w:t>
      </w:r>
      <w:r w:rsidR="00A17045">
        <w:rPr>
          <w:color w:val="auto"/>
        </w:rPr>
        <w:t xml:space="preserve"> </w:t>
      </w:r>
      <w:r w:rsidR="00DD33C7">
        <w:rPr>
          <w:color w:val="auto"/>
        </w:rPr>
        <w:t xml:space="preserve">yılında </w:t>
      </w:r>
      <w:r w:rsidR="00034948">
        <w:rPr>
          <w:rFonts w:eastAsia="Times New Roman"/>
          <w:color w:val="000000"/>
          <w:spacing w:val="0"/>
          <w:szCs w:val="24"/>
          <w:lang w:eastAsia="tr-TR"/>
        </w:rPr>
        <w:t>3.500</w:t>
      </w:r>
      <w:r w:rsidR="00A17045" w:rsidRPr="00A17045">
        <w:rPr>
          <w:rFonts w:eastAsia="Times New Roman"/>
          <w:color w:val="000000"/>
          <w:spacing w:val="0"/>
          <w:szCs w:val="24"/>
          <w:lang w:eastAsia="tr-TR"/>
        </w:rPr>
        <w:t>.000.000,00</w:t>
      </w:r>
      <w:r w:rsidRPr="00A17045">
        <w:rPr>
          <w:color w:val="auto"/>
          <w:szCs w:val="24"/>
        </w:rPr>
        <w:t>-TL olan başlangıç</w:t>
      </w:r>
      <w:r w:rsidR="00DD33C7" w:rsidRPr="00A17045">
        <w:rPr>
          <w:color w:val="auto"/>
          <w:szCs w:val="24"/>
        </w:rPr>
        <w:t xml:space="preserve"> ödeneği tahsis edilm</w:t>
      </w:r>
      <w:r w:rsidR="00034948">
        <w:rPr>
          <w:color w:val="auto"/>
          <w:szCs w:val="24"/>
        </w:rPr>
        <w:t>iştir. 2026</w:t>
      </w:r>
      <w:r w:rsidR="00C906EB">
        <w:rPr>
          <w:color w:val="auto"/>
          <w:szCs w:val="24"/>
        </w:rPr>
        <w:t xml:space="preserve"> </w:t>
      </w:r>
      <w:r w:rsidRPr="00A17045">
        <w:rPr>
          <w:color w:val="auto"/>
          <w:szCs w:val="24"/>
        </w:rPr>
        <w:t>yılı</w:t>
      </w:r>
      <w:r w:rsidR="00DD33C7" w:rsidRPr="00A17045">
        <w:rPr>
          <w:color w:val="auto"/>
          <w:szCs w:val="24"/>
        </w:rPr>
        <w:t xml:space="preserve"> </w:t>
      </w:r>
      <w:r w:rsidRPr="00A17045">
        <w:rPr>
          <w:color w:val="auto"/>
          <w:szCs w:val="24"/>
        </w:rPr>
        <w:t xml:space="preserve"> için öngörü</w:t>
      </w:r>
      <w:r w:rsidR="00DD33C7" w:rsidRPr="00A17045">
        <w:rPr>
          <w:color w:val="auto"/>
          <w:szCs w:val="24"/>
        </w:rPr>
        <w:t>len başlangıç ödeneklerinde 202</w:t>
      </w:r>
      <w:r w:rsidR="00034948">
        <w:rPr>
          <w:color w:val="auto"/>
          <w:szCs w:val="24"/>
        </w:rPr>
        <w:t>5</w:t>
      </w:r>
      <w:r w:rsidR="00DD33C7" w:rsidRPr="00A17045">
        <w:rPr>
          <w:color w:val="auto"/>
          <w:szCs w:val="24"/>
        </w:rPr>
        <w:t xml:space="preserve"> </w:t>
      </w:r>
      <w:r w:rsidRPr="00A17045">
        <w:rPr>
          <w:color w:val="auto"/>
          <w:szCs w:val="24"/>
        </w:rPr>
        <w:t xml:space="preserve"> yıl</w:t>
      </w:r>
      <w:r w:rsidR="00DC19FF" w:rsidRPr="00A17045">
        <w:rPr>
          <w:color w:val="auto"/>
          <w:szCs w:val="24"/>
        </w:rPr>
        <w:t>ı başlangıç</w:t>
      </w:r>
      <w:r w:rsidR="003775AF" w:rsidRPr="00A17045">
        <w:rPr>
          <w:color w:val="auto"/>
          <w:szCs w:val="24"/>
        </w:rPr>
        <w:t xml:space="preserve"> </w:t>
      </w:r>
      <w:r w:rsidR="00DC19FF" w:rsidRPr="00A17045">
        <w:rPr>
          <w:color w:val="auto"/>
          <w:szCs w:val="24"/>
        </w:rPr>
        <w:t xml:space="preserve"> ödeneğine göre %</w:t>
      </w:r>
      <w:r w:rsidR="00034948">
        <w:rPr>
          <w:rFonts w:eastAsia="Times New Roman"/>
          <w:color w:val="000000"/>
          <w:spacing w:val="0"/>
          <w:szCs w:val="24"/>
          <w:lang w:eastAsia="tr-TR"/>
        </w:rPr>
        <w:t>27,04</w:t>
      </w:r>
      <w:r w:rsidR="00A17045" w:rsidRPr="00A17045">
        <w:rPr>
          <w:rFonts w:eastAsia="Times New Roman"/>
          <w:color w:val="000000"/>
          <w:spacing w:val="0"/>
          <w:szCs w:val="24"/>
          <w:lang w:eastAsia="tr-TR"/>
        </w:rPr>
        <w:t xml:space="preserve"> </w:t>
      </w:r>
      <w:r w:rsidRPr="00A17045">
        <w:rPr>
          <w:color w:val="auto"/>
          <w:szCs w:val="24"/>
        </w:rPr>
        <w:t>artış</w:t>
      </w:r>
      <w:r w:rsidRPr="005E4C52">
        <w:rPr>
          <w:color w:val="auto"/>
        </w:rPr>
        <w:t xml:space="preserve"> olmuştur.  </w:t>
      </w:r>
    </w:p>
    <w:p w:rsidR="007B5C55" w:rsidRPr="005E4C52" w:rsidRDefault="00C906EB" w:rsidP="007B5C55">
      <w:pPr>
        <w:rPr>
          <w:color w:val="auto"/>
        </w:rPr>
      </w:pPr>
      <w:r>
        <w:rPr>
          <w:color w:val="auto"/>
        </w:rPr>
        <w:t>Kırıkkale Belediyesi’nin 202</w:t>
      </w:r>
      <w:r w:rsidR="00034948">
        <w:rPr>
          <w:color w:val="auto"/>
        </w:rPr>
        <w:t>5</w:t>
      </w:r>
      <w:r w:rsidR="007B5C55" w:rsidRPr="005E4C52">
        <w:rPr>
          <w:color w:val="auto"/>
        </w:rPr>
        <w:t xml:space="preserve"> ve 20</w:t>
      </w:r>
      <w:r>
        <w:rPr>
          <w:color w:val="auto"/>
        </w:rPr>
        <w:t>2</w:t>
      </w:r>
      <w:r w:rsidR="00034948">
        <w:rPr>
          <w:color w:val="auto"/>
        </w:rPr>
        <w:t>6</w:t>
      </w:r>
      <w:r w:rsidR="007B5C55" w:rsidRPr="005E4C52">
        <w:rPr>
          <w:color w:val="auto"/>
        </w:rPr>
        <w:t xml:space="preserve"> yılı başlangıç ödeneklerinin, analitik bütçe sistemine uygun gider türleri itibarıyla dağılımı ve değişim oranları  Tablo 1 ile Grafik 1’de gösterildiği gibidir.</w:t>
      </w:r>
    </w:p>
    <w:p w:rsidR="004530ED" w:rsidRPr="004530ED" w:rsidRDefault="00034948" w:rsidP="004530ED">
      <w:pPr>
        <w:pStyle w:val="AralkYok"/>
      </w:pPr>
      <w:r>
        <w:t>Tablo-1    2025</w:t>
      </w:r>
      <w:r w:rsidR="00380E50">
        <w:t xml:space="preserve"> ile 202</w:t>
      </w:r>
      <w:r>
        <w:t xml:space="preserve">6 </w:t>
      </w:r>
      <w:r w:rsidR="004530ED" w:rsidRPr="004530ED">
        <w:t>Yılı Başlangıç Ödenekleri</w:t>
      </w:r>
    </w:p>
    <w:tbl>
      <w:tblPr>
        <w:tblW w:w="89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544"/>
        <w:gridCol w:w="2093"/>
        <w:gridCol w:w="2160"/>
        <w:gridCol w:w="1134"/>
      </w:tblGrid>
      <w:tr w:rsidR="00C906EB" w:rsidRPr="007B5C55" w:rsidTr="00A35A39">
        <w:trPr>
          <w:trHeight w:val="397"/>
        </w:trPr>
        <w:tc>
          <w:tcPr>
            <w:tcW w:w="3544" w:type="dxa"/>
            <w:tcBorders>
              <w:top w:val="single" w:sz="6" w:space="0" w:color="auto"/>
              <w:left w:val="single" w:sz="4" w:space="0" w:color="auto"/>
              <w:bottom w:val="single" w:sz="6" w:space="0" w:color="auto"/>
              <w:right w:val="single" w:sz="6" w:space="0" w:color="auto"/>
            </w:tcBorders>
            <w:noWrap/>
            <w:hideMark/>
          </w:tcPr>
          <w:p w:rsidR="00C906EB" w:rsidRPr="007B5C55" w:rsidRDefault="00C906EB" w:rsidP="00C906EB">
            <w:pPr>
              <w:rPr>
                <w:b/>
              </w:rPr>
            </w:pPr>
            <w:r w:rsidRPr="007B5C55">
              <w:t>Bütçe Tertibi</w:t>
            </w:r>
          </w:p>
        </w:tc>
        <w:tc>
          <w:tcPr>
            <w:tcW w:w="2093" w:type="dxa"/>
            <w:tcBorders>
              <w:top w:val="single" w:sz="6" w:space="0" w:color="auto"/>
              <w:left w:val="single" w:sz="6" w:space="0" w:color="auto"/>
              <w:bottom w:val="single" w:sz="6" w:space="0" w:color="auto"/>
              <w:right w:val="single" w:sz="6" w:space="0" w:color="auto"/>
            </w:tcBorders>
            <w:noWrap/>
            <w:vAlign w:val="center"/>
            <w:hideMark/>
          </w:tcPr>
          <w:p w:rsidR="00C906EB" w:rsidRDefault="00034948" w:rsidP="00C906EB">
            <w:pPr>
              <w:jc w:val="center"/>
              <w:rPr>
                <w:b/>
                <w:bCs/>
              </w:rPr>
            </w:pPr>
            <w:r>
              <w:rPr>
                <w:b/>
                <w:bCs/>
              </w:rPr>
              <w:t>2025</w:t>
            </w:r>
            <w:r w:rsidR="00C906EB">
              <w:rPr>
                <w:b/>
                <w:bCs/>
              </w:rPr>
              <w:t xml:space="preserve"> Başlangıç  Ödeneği</w:t>
            </w:r>
          </w:p>
        </w:tc>
        <w:tc>
          <w:tcPr>
            <w:tcW w:w="2160" w:type="dxa"/>
            <w:tcBorders>
              <w:top w:val="single" w:sz="6" w:space="0" w:color="auto"/>
              <w:left w:val="single" w:sz="6" w:space="0" w:color="auto"/>
              <w:bottom w:val="single" w:sz="6" w:space="0" w:color="auto"/>
              <w:right w:val="single" w:sz="6" w:space="0" w:color="auto"/>
            </w:tcBorders>
            <w:noWrap/>
            <w:vAlign w:val="center"/>
            <w:hideMark/>
          </w:tcPr>
          <w:p w:rsidR="00C906EB" w:rsidRDefault="00034948" w:rsidP="00C906EB">
            <w:pPr>
              <w:jc w:val="center"/>
              <w:rPr>
                <w:b/>
                <w:bCs/>
              </w:rPr>
            </w:pPr>
            <w:r>
              <w:rPr>
                <w:b/>
                <w:bCs/>
              </w:rPr>
              <w:t>2026</w:t>
            </w:r>
            <w:r w:rsidR="00C906EB">
              <w:rPr>
                <w:b/>
                <w:bCs/>
              </w:rPr>
              <w:t xml:space="preserve">  Başlangıç Ödeneği</w:t>
            </w:r>
          </w:p>
        </w:tc>
        <w:tc>
          <w:tcPr>
            <w:tcW w:w="1134" w:type="dxa"/>
            <w:tcBorders>
              <w:top w:val="single" w:sz="6" w:space="0" w:color="auto"/>
              <w:left w:val="single" w:sz="6" w:space="0" w:color="auto"/>
              <w:bottom w:val="single" w:sz="6" w:space="0" w:color="auto"/>
              <w:right w:val="single" w:sz="4" w:space="0" w:color="auto"/>
            </w:tcBorders>
            <w:noWrap/>
            <w:hideMark/>
          </w:tcPr>
          <w:p w:rsidR="00C906EB" w:rsidRDefault="00C906EB" w:rsidP="00C906EB">
            <w:pPr>
              <w:jc w:val="center"/>
              <w:rPr>
                <w:b/>
                <w:bCs/>
              </w:rPr>
            </w:pPr>
            <w:r>
              <w:rPr>
                <w:b/>
                <w:bCs/>
              </w:rPr>
              <w:t>değişim oranı</w:t>
            </w:r>
          </w:p>
        </w:tc>
      </w:tr>
      <w:tr w:rsidR="00034948" w:rsidRPr="007B5C55" w:rsidTr="00A35A39">
        <w:trPr>
          <w:trHeight w:val="300"/>
        </w:trPr>
        <w:tc>
          <w:tcPr>
            <w:tcW w:w="3544" w:type="dxa"/>
            <w:tcBorders>
              <w:top w:val="single" w:sz="6" w:space="0" w:color="auto"/>
              <w:left w:val="single" w:sz="4" w:space="0" w:color="auto"/>
              <w:bottom w:val="single" w:sz="6" w:space="0" w:color="auto"/>
              <w:right w:val="single" w:sz="6" w:space="0" w:color="auto"/>
            </w:tcBorders>
            <w:noWrap/>
            <w:hideMark/>
          </w:tcPr>
          <w:p w:rsidR="00034948" w:rsidRPr="007B5C55" w:rsidRDefault="00034948" w:rsidP="00034948">
            <w:pPr>
              <w:rPr>
                <w:b/>
              </w:rPr>
            </w:pPr>
            <w:r w:rsidRPr="007B5C55">
              <w:t>01-Personel Giderleri</w:t>
            </w:r>
          </w:p>
        </w:tc>
        <w:tc>
          <w:tcPr>
            <w:tcW w:w="2093" w:type="dxa"/>
            <w:tcBorders>
              <w:top w:val="single" w:sz="6" w:space="0" w:color="auto"/>
              <w:left w:val="single" w:sz="6" w:space="0" w:color="auto"/>
              <w:bottom w:val="single" w:sz="6" w:space="0" w:color="auto"/>
              <w:right w:val="single" w:sz="6" w:space="0" w:color="auto"/>
            </w:tcBorders>
            <w:noWrap/>
            <w:vAlign w:val="center"/>
            <w:hideMark/>
          </w:tcPr>
          <w:p w:rsidR="00034948" w:rsidRPr="00C906EB" w:rsidRDefault="00034948" w:rsidP="00034948">
            <w:pPr>
              <w:jc w:val="center"/>
              <w:rPr>
                <w:color w:val="000000"/>
                <w:szCs w:val="24"/>
              </w:rPr>
            </w:pPr>
            <w:r w:rsidRPr="00C906EB">
              <w:rPr>
                <w:color w:val="000000"/>
                <w:szCs w:val="24"/>
              </w:rPr>
              <w:t>492.821.830</w:t>
            </w:r>
          </w:p>
        </w:tc>
        <w:tc>
          <w:tcPr>
            <w:tcW w:w="2160" w:type="dxa"/>
            <w:tcBorders>
              <w:top w:val="single" w:sz="6" w:space="0" w:color="auto"/>
              <w:left w:val="single" w:sz="6" w:space="0" w:color="auto"/>
              <w:bottom w:val="single" w:sz="6" w:space="0" w:color="auto"/>
              <w:right w:val="single" w:sz="6" w:space="0" w:color="auto"/>
            </w:tcBorders>
            <w:noWrap/>
            <w:vAlign w:val="center"/>
          </w:tcPr>
          <w:p w:rsidR="00034948" w:rsidRPr="00034948" w:rsidRDefault="00034948" w:rsidP="00034948">
            <w:pPr>
              <w:jc w:val="center"/>
              <w:rPr>
                <w:color w:val="000000"/>
                <w:szCs w:val="24"/>
              </w:rPr>
            </w:pPr>
            <w:r w:rsidRPr="00034948">
              <w:rPr>
                <w:color w:val="000000"/>
                <w:szCs w:val="24"/>
              </w:rPr>
              <w:t>523.319.408</w:t>
            </w:r>
          </w:p>
        </w:tc>
        <w:tc>
          <w:tcPr>
            <w:tcW w:w="1134" w:type="dxa"/>
            <w:tcBorders>
              <w:top w:val="single" w:sz="6" w:space="0" w:color="auto"/>
              <w:left w:val="single" w:sz="6" w:space="0" w:color="auto"/>
              <w:bottom w:val="single" w:sz="6" w:space="0" w:color="auto"/>
              <w:right w:val="single" w:sz="4" w:space="0" w:color="auto"/>
            </w:tcBorders>
            <w:noWrap/>
            <w:vAlign w:val="bottom"/>
          </w:tcPr>
          <w:p w:rsidR="00034948" w:rsidRPr="00034948" w:rsidRDefault="00034948" w:rsidP="00034948">
            <w:pPr>
              <w:jc w:val="center"/>
              <w:rPr>
                <w:color w:val="000000"/>
                <w:szCs w:val="24"/>
              </w:rPr>
            </w:pPr>
            <w:r w:rsidRPr="00034948">
              <w:rPr>
                <w:color w:val="000000"/>
                <w:szCs w:val="24"/>
              </w:rPr>
              <w:t>6,19</w:t>
            </w:r>
          </w:p>
        </w:tc>
      </w:tr>
      <w:tr w:rsidR="00034948" w:rsidRPr="007B5C55" w:rsidTr="00A35A39">
        <w:trPr>
          <w:trHeight w:val="300"/>
        </w:trPr>
        <w:tc>
          <w:tcPr>
            <w:tcW w:w="3544" w:type="dxa"/>
            <w:tcBorders>
              <w:top w:val="single" w:sz="6" w:space="0" w:color="auto"/>
              <w:left w:val="single" w:sz="4" w:space="0" w:color="auto"/>
              <w:bottom w:val="single" w:sz="6" w:space="0" w:color="auto"/>
              <w:right w:val="single" w:sz="6" w:space="0" w:color="auto"/>
            </w:tcBorders>
            <w:noWrap/>
            <w:hideMark/>
          </w:tcPr>
          <w:p w:rsidR="00034948" w:rsidRPr="007B5C55" w:rsidRDefault="00034948" w:rsidP="00034948">
            <w:pPr>
              <w:rPr>
                <w:b/>
              </w:rPr>
            </w:pPr>
            <w:r w:rsidRPr="007B5C55">
              <w:t>02-SGK Devlet Primi Giderleri</w:t>
            </w:r>
          </w:p>
        </w:tc>
        <w:tc>
          <w:tcPr>
            <w:tcW w:w="2093" w:type="dxa"/>
            <w:tcBorders>
              <w:top w:val="single" w:sz="6" w:space="0" w:color="auto"/>
              <w:left w:val="single" w:sz="6" w:space="0" w:color="auto"/>
              <w:bottom w:val="single" w:sz="6" w:space="0" w:color="auto"/>
              <w:right w:val="single" w:sz="6" w:space="0" w:color="auto"/>
            </w:tcBorders>
            <w:noWrap/>
            <w:vAlign w:val="center"/>
            <w:hideMark/>
          </w:tcPr>
          <w:p w:rsidR="00034948" w:rsidRPr="00C906EB" w:rsidRDefault="00034948" w:rsidP="00034948">
            <w:pPr>
              <w:jc w:val="center"/>
              <w:rPr>
                <w:color w:val="000000"/>
                <w:szCs w:val="24"/>
              </w:rPr>
            </w:pPr>
            <w:r w:rsidRPr="00C906EB">
              <w:rPr>
                <w:color w:val="000000"/>
                <w:szCs w:val="24"/>
              </w:rPr>
              <w:t>64.915.381</w:t>
            </w:r>
          </w:p>
        </w:tc>
        <w:tc>
          <w:tcPr>
            <w:tcW w:w="2160" w:type="dxa"/>
            <w:tcBorders>
              <w:top w:val="single" w:sz="6" w:space="0" w:color="auto"/>
              <w:left w:val="single" w:sz="6" w:space="0" w:color="auto"/>
              <w:bottom w:val="single" w:sz="6" w:space="0" w:color="auto"/>
              <w:right w:val="single" w:sz="6" w:space="0" w:color="auto"/>
            </w:tcBorders>
            <w:noWrap/>
            <w:vAlign w:val="center"/>
          </w:tcPr>
          <w:p w:rsidR="00034948" w:rsidRPr="00034948" w:rsidRDefault="00034948" w:rsidP="00034948">
            <w:pPr>
              <w:jc w:val="center"/>
              <w:rPr>
                <w:color w:val="000000"/>
                <w:szCs w:val="24"/>
              </w:rPr>
            </w:pPr>
            <w:r w:rsidRPr="00034948">
              <w:rPr>
                <w:color w:val="000000"/>
                <w:szCs w:val="24"/>
              </w:rPr>
              <w:t>71.610.837</w:t>
            </w:r>
          </w:p>
        </w:tc>
        <w:tc>
          <w:tcPr>
            <w:tcW w:w="1134" w:type="dxa"/>
            <w:tcBorders>
              <w:top w:val="single" w:sz="6" w:space="0" w:color="auto"/>
              <w:left w:val="single" w:sz="6" w:space="0" w:color="auto"/>
              <w:bottom w:val="single" w:sz="6" w:space="0" w:color="auto"/>
              <w:right w:val="single" w:sz="4" w:space="0" w:color="auto"/>
            </w:tcBorders>
            <w:noWrap/>
            <w:vAlign w:val="bottom"/>
          </w:tcPr>
          <w:p w:rsidR="00034948" w:rsidRPr="00034948" w:rsidRDefault="00034948" w:rsidP="00034948">
            <w:pPr>
              <w:jc w:val="center"/>
              <w:rPr>
                <w:color w:val="000000"/>
                <w:szCs w:val="24"/>
              </w:rPr>
            </w:pPr>
            <w:r w:rsidRPr="00034948">
              <w:rPr>
                <w:color w:val="000000"/>
                <w:szCs w:val="24"/>
              </w:rPr>
              <w:t>10,31</w:t>
            </w:r>
          </w:p>
        </w:tc>
      </w:tr>
      <w:tr w:rsidR="00034948" w:rsidRPr="007B5C55" w:rsidTr="00A35A39">
        <w:trPr>
          <w:trHeight w:val="300"/>
        </w:trPr>
        <w:tc>
          <w:tcPr>
            <w:tcW w:w="3544" w:type="dxa"/>
            <w:tcBorders>
              <w:top w:val="single" w:sz="6" w:space="0" w:color="auto"/>
              <w:left w:val="single" w:sz="4" w:space="0" w:color="auto"/>
              <w:bottom w:val="single" w:sz="6" w:space="0" w:color="auto"/>
              <w:right w:val="single" w:sz="6" w:space="0" w:color="auto"/>
            </w:tcBorders>
            <w:noWrap/>
            <w:hideMark/>
          </w:tcPr>
          <w:p w:rsidR="00034948" w:rsidRPr="007B5C55" w:rsidRDefault="00034948" w:rsidP="00034948">
            <w:pPr>
              <w:rPr>
                <w:b/>
              </w:rPr>
            </w:pPr>
            <w:r w:rsidRPr="007B5C55">
              <w:t>03-Mal ve Hizmet Alımı Giderler</w:t>
            </w:r>
          </w:p>
        </w:tc>
        <w:tc>
          <w:tcPr>
            <w:tcW w:w="2093" w:type="dxa"/>
            <w:tcBorders>
              <w:top w:val="single" w:sz="6" w:space="0" w:color="auto"/>
              <w:left w:val="single" w:sz="6" w:space="0" w:color="auto"/>
              <w:bottom w:val="single" w:sz="6" w:space="0" w:color="auto"/>
              <w:right w:val="single" w:sz="6" w:space="0" w:color="auto"/>
            </w:tcBorders>
            <w:noWrap/>
            <w:vAlign w:val="center"/>
            <w:hideMark/>
          </w:tcPr>
          <w:p w:rsidR="00034948" w:rsidRPr="00C906EB" w:rsidRDefault="00034948" w:rsidP="00034948">
            <w:pPr>
              <w:jc w:val="center"/>
              <w:rPr>
                <w:color w:val="000000"/>
                <w:szCs w:val="24"/>
              </w:rPr>
            </w:pPr>
            <w:r w:rsidRPr="00C906EB">
              <w:rPr>
                <w:color w:val="000000"/>
                <w:szCs w:val="24"/>
              </w:rPr>
              <w:t>1.753.566.428</w:t>
            </w:r>
          </w:p>
        </w:tc>
        <w:tc>
          <w:tcPr>
            <w:tcW w:w="2160" w:type="dxa"/>
            <w:tcBorders>
              <w:top w:val="single" w:sz="6" w:space="0" w:color="auto"/>
              <w:left w:val="single" w:sz="6" w:space="0" w:color="auto"/>
              <w:bottom w:val="single" w:sz="6" w:space="0" w:color="auto"/>
              <w:right w:val="single" w:sz="6" w:space="0" w:color="auto"/>
            </w:tcBorders>
            <w:noWrap/>
            <w:vAlign w:val="center"/>
          </w:tcPr>
          <w:p w:rsidR="00034948" w:rsidRPr="00034948" w:rsidRDefault="00034948" w:rsidP="00034948">
            <w:pPr>
              <w:jc w:val="center"/>
              <w:rPr>
                <w:color w:val="000000"/>
                <w:szCs w:val="24"/>
              </w:rPr>
            </w:pPr>
            <w:r w:rsidRPr="00034948">
              <w:rPr>
                <w:color w:val="000000"/>
                <w:szCs w:val="24"/>
              </w:rPr>
              <w:t>2.295.902.812</w:t>
            </w:r>
          </w:p>
        </w:tc>
        <w:tc>
          <w:tcPr>
            <w:tcW w:w="1134" w:type="dxa"/>
            <w:tcBorders>
              <w:top w:val="single" w:sz="6" w:space="0" w:color="auto"/>
              <w:left w:val="single" w:sz="6" w:space="0" w:color="auto"/>
              <w:bottom w:val="single" w:sz="6" w:space="0" w:color="auto"/>
              <w:right w:val="single" w:sz="4" w:space="0" w:color="auto"/>
            </w:tcBorders>
            <w:noWrap/>
            <w:vAlign w:val="bottom"/>
          </w:tcPr>
          <w:p w:rsidR="00034948" w:rsidRPr="00034948" w:rsidRDefault="00034948" w:rsidP="00034948">
            <w:pPr>
              <w:jc w:val="center"/>
              <w:rPr>
                <w:color w:val="000000"/>
                <w:szCs w:val="24"/>
              </w:rPr>
            </w:pPr>
            <w:r w:rsidRPr="00034948">
              <w:rPr>
                <w:color w:val="000000"/>
                <w:szCs w:val="24"/>
              </w:rPr>
              <w:t>30,93</w:t>
            </w:r>
          </w:p>
        </w:tc>
      </w:tr>
      <w:tr w:rsidR="00034948" w:rsidRPr="007B5C55" w:rsidTr="00A35A39">
        <w:trPr>
          <w:trHeight w:val="300"/>
        </w:trPr>
        <w:tc>
          <w:tcPr>
            <w:tcW w:w="3544" w:type="dxa"/>
            <w:tcBorders>
              <w:top w:val="single" w:sz="6" w:space="0" w:color="auto"/>
              <w:left w:val="single" w:sz="4" w:space="0" w:color="auto"/>
              <w:bottom w:val="single" w:sz="6" w:space="0" w:color="auto"/>
              <w:right w:val="single" w:sz="6" w:space="0" w:color="auto"/>
            </w:tcBorders>
            <w:noWrap/>
            <w:hideMark/>
          </w:tcPr>
          <w:p w:rsidR="00034948" w:rsidRPr="007B5C55" w:rsidRDefault="00034948" w:rsidP="00034948">
            <w:pPr>
              <w:rPr>
                <w:b/>
              </w:rPr>
            </w:pPr>
            <w:r w:rsidRPr="007B5C55">
              <w:t>04- Faiz Gideri</w:t>
            </w:r>
          </w:p>
        </w:tc>
        <w:tc>
          <w:tcPr>
            <w:tcW w:w="2093" w:type="dxa"/>
            <w:tcBorders>
              <w:top w:val="single" w:sz="6" w:space="0" w:color="auto"/>
              <w:left w:val="single" w:sz="6" w:space="0" w:color="auto"/>
              <w:bottom w:val="single" w:sz="6" w:space="0" w:color="auto"/>
              <w:right w:val="single" w:sz="6" w:space="0" w:color="auto"/>
            </w:tcBorders>
            <w:noWrap/>
            <w:vAlign w:val="center"/>
            <w:hideMark/>
          </w:tcPr>
          <w:p w:rsidR="00034948" w:rsidRPr="00C906EB" w:rsidRDefault="00034948" w:rsidP="00034948">
            <w:pPr>
              <w:jc w:val="center"/>
              <w:rPr>
                <w:color w:val="000000"/>
                <w:szCs w:val="24"/>
              </w:rPr>
            </w:pPr>
            <w:r w:rsidRPr="00C906EB">
              <w:rPr>
                <w:color w:val="000000"/>
                <w:szCs w:val="24"/>
              </w:rPr>
              <w:t>30.720.000</w:t>
            </w:r>
          </w:p>
        </w:tc>
        <w:tc>
          <w:tcPr>
            <w:tcW w:w="2160" w:type="dxa"/>
            <w:tcBorders>
              <w:top w:val="single" w:sz="6" w:space="0" w:color="auto"/>
              <w:left w:val="single" w:sz="6" w:space="0" w:color="auto"/>
              <w:bottom w:val="single" w:sz="6" w:space="0" w:color="auto"/>
              <w:right w:val="single" w:sz="6" w:space="0" w:color="auto"/>
            </w:tcBorders>
            <w:noWrap/>
            <w:vAlign w:val="center"/>
          </w:tcPr>
          <w:p w:rsidR="00034948" w:rsidRPr="00034948" w:rsidRDefault="00034948" w:rsidP="00034948">
            <w:pPr>
              <w:jc w:val="center"/>
              <w:rPr>
                <w:color w:val="000000"/>
                <w:szCs w:val="24"/>
              </w:rPr>
            </w:pPr>
            <w:r w:rsidRPr="00034948">
              <w:rPr>
                <w:color w:val="000000"/>
                <w:szCs w:val="24"/>
              </w:rPr>
              <w:t>34.908.454</w:t>
            </w:r>
          </w:p>
        </w:tc>
        <w:tc>
          <w:tcPr>
            <w:tcW w:w="1134" w:type="dxa"/>
            <w:tcBorders>
              <w:top w:val="single" w:sz="6" w:space="0" w:color="auto"/>
              <w:left w:val="single" w:sz="6" w:space="0" w:color="auto"/>
              <w:bottom w:val="single" w:sz="6" w:space="0" w:color="auto"/>
              <w:right w:val="single" w:sz="4" w:space="0" w:color="auto"/>
            </w:tcBorders>
            <w:noWrap/>
            <w:vAlign w:val="bottom"/>
          </w:tcPr>
          <w:p w:rsidR="00034948" w:rsidRPr="00034948" w:rsidRDefault="00034948" w:rsidP="00034948">
            <w:pPr>
              <w:jc w:val="center"/>
              <w:rPr>
                <w:color w:val="000000"/>
                <w:szCs w:val="24"/>
              </w:rPr>
            </w:pPr>
            <w:r w:rsidRPr="00034948">
              <w:rPr>
                <w:color w:val="000000"/>
                <w:szCs w:val="24"/>
              </w:rPr>
              <w:t>13,63</w:t>
            </w:r>
          </w:p>
        </w:tc>
      </w:tr>
      <w:tr w:rsidR="00034948" w:rsidRPr="007B5C55" w:rsidTr="00A35A39">
        <w:trPr>
          <w:trHeight w:val="300"/>
        </w:trPr>
        <w:tc>
          <w:tcPr>
            <w:tcW w:w="3544" w:type="dxa"/>
            <w:tcBorders>
              <w:top w:val="single" w:sz="6" w:space="0" w:color="auto"/>
              <w:left w:val="single" w:sz="4" w:space="0" w:color="auto"/>
              <w:bottom w:val="single" w:sz="6" w:space="0" w:color="auto"/>
              <w:right w:val="single" w:sz="6" w:space="0" w:color="auto"/>
            </w:tcBorders>
            <w:noWrap/>
            <w:hideMark/>
          </w:tcPr>
          <w:p w:rsidR="00034948" w:rsidRPr="007B5C55" w:rsidRDefault="00034948" w:rsidP="00034948">
            <w:pPr>
              <w:rPr>
                <w:b/>
              </w:rPr>
            </w:pPr>
            <w:r w:rsidRPr="007B5C55">
              <w:t>05-Cari Transfer</w:t>
            </w:r>
          </w:p>
        </w:tc>
        <w:tc>
          <w:tcPr>
            <w:tcW w:w="2093" w:type="dxa"/>
            <w:tcBorders>
              <w:top w:val="single" w:sz="6" w:space="0" w:color="auto"/>
              <w:left w:val="single" w:sz="6" w:space="0" w:color="auto"/>
              <w:bottom w:val="single" w:sz="6" w:space="0" w:color="auto"/>
              <w:right w:val="single" w:sz="6" w:space="0" w:color="auto"/>
            </w:tcBorders>
            <w:noWrap/>
            <w:vAlign w:val="center"/>
            <w:hideMark/>
          </w:tcPr>
          <w:p w:rsidR="00034948" w:rsidRPr="00C906EB" w:rsidRDefault="00034948" w:rsidP="00034948">
            <w:pPr>
              <w:jc w:val="center"/>
              <w:rPr>
                <w:color w:val="000000"/>
                <w:szCs w:val="24"/>
              </w:rPr>
            </w:pPr>
            <w:r w:rsidRPr="00C906EB">
              <w:rPr>
                <w:color w:val="000000"/>
                <w:szCs w:val="24"/>
              </w:rPr>
              <w:t>65.186.361</w:t>
            </w:r>
          </w:p>
        </w:tc>
        <w:tc>
          <w:tcPr>
            <w:tcW w:w="2160" w:type="dxa"/>
            <w:tcBorders>
              <w:top w:val="single" w:sz="6" w:space="0" w:color="auto"/>
              <w:left w:val="single" w:sz="6" w:space="0" w:color="auto"/>
              <w:bottom w:val="single" w:sz="6" w:space="0" w:color="auto"/>
              <w:right w:val="single" w:sz="6" w:space="0" w:color="auto"/>
            </w:tcBorders>
            <w:noWrap/>
            <w:vAlign w:val="center"/>
          </w:tcPr>
          <w:p w:rsidR="00034948" w:rsidRPr="00034948" w:rsidRDefault="00034948" w:rsidP="00034948">
            <w:pPr>
              <w:jc w:val="center"/>
              <w:rPr>
                <w:color w:val="000000"/>
                <w:szCs w:val="24"/>
              </w:rPr>
            </w:pPr>
            <w:r w:rsidRPr="00034948">
              <w:rPr>
                <w:color w:val="000000"/>
                <w:szCs w:val="24"/>
              </w:rPr>
              <w:t>125.578.489</w:t>
            </w:r>
          </w:p>
        </w:tc>
        <w:tc>
          <w:tcPr>
            <w:tcW w:w="1134" w:type="dxa"/>
            <w:tcBorders>
              <w:top w:val="single" w:sz="6" w:space="0" w:color="auto"/>
              <w:left w:val="single" w:sz="6" w:space="0" w:color="auto"/>
              <w:bottom w:val="single" w:sz="6" w:space="0" w:color="auto"/>
              <w:right w:val="single" w:sz="4" w:space="0" w:color="auto"/>
            </w:tcBorders>
            <w:noWrap/>
            <w:vAlign w:val="bottom"/>
          </w:tcPr>
          <w:p w:rsidR="00034948" w:rsidRPr="00034948" w:rsidRDefault="00034948" w:rsidP="00034948">
            <w:pPr>
              <w:jc w:val="center"/>
              <w:rPr>
                <w:color w:val="000000"/>
                <w:szCs w:val="24"/>
              </w:rPr>
            </w:pPr>
            <w:r w:rsidRPr="00034948">
              <w:rPr>
                <w:color w:val="000000"/>
                <w:szCs w:val="24"/>
              </w:rPr>
              <w:t>92,65</w:t>
            </w:r>
          </w:p>
        </w:tc>
      </w:tr>
      <w:tr w:rsidR="00034948" w:rsidRPr="007B5C55" w:rsidTr="00A35A39">
        <w:trPr>
          <w:trHeight w:val="300"/>
        </w:trPr>
        <w:tc>
          <w:tcPr>
            <w:tcW w:w="3544" w:type="dxa"/>
            <w:tcBorders>
              <w:top w:val="single" w:sz="6" w:space="0" w:color="auto"/>
              <w:left w:val="single" w:sz="4" w:space="0" w:color="auto"/>
              <w:bottom w:val="single" w:sz="6" w:space="0" w:color="auto"/>
              <w:right w:val="single" w:sz="6" w:space="0" w:color="auto"/>
            </w:tcBorders>
            <w:noWrap/>
            <w:hideMark/>
          </w:tcPr>
          <w:p w:rsidR="00034948" w:rsidRPr="007B5C55" w:rsidRDefault="00034948" w:rsidP="00034948">
            <w:pPr>
              <w:rPr>
                <w:b/>
              </w:rPr>
            </w:pPr>
            <w:r w:rsidRPr="007B5C55">
              <w:t>06-Sermaye Giderleri</w:t>
            </w:r>
          </w:p>
        </w:tc>
        <w:tc>
          <w:tcPr>
            <w:tcW w:w="2093" w:type="dxa"/>
            <w:tcBorders>
              <w:top w:val="single" w:sz="6" w:space="0" w:color="auto"/>
              <w:left w:val="single" w:sz="6" w:space="0" w:color="auto"/>
              <w:bottom w:val="single" w:sz="6" w:space="0" w:color="auto"/>
              <w:right w:val="single" w:sz="6" w:space="0" w:color="auto"/>
            </w:tcBorders>
            <w:noWrap/>
            <w:vAlign w:val="center"/>
            <w:hideMark/>
          </w:tcPr>
          <w:p w:rsidR="00034948" w:rsidRPr="00C906EB" w:rsidRDefault="00034948" w:rsidP="00034948">
            <w:pPr>
              <w:jc w:val="center"/>
              <w:rPr>
                <w:color w:val="000000"/>
                <w:szCs w:val="24"/>
              </w:rPr>
            </w:pPr>
            <w:r w:rsidRPr="00C906EB">
              <w:rPr>
                <w:color w:val="000000"/>
                <w:szCs w:val="24"/>
              </w:rPr>
              <w:t>297.790.000</w:t>
            </w:r>
          </w:p>
        </w:tc>
        <w:tc>
          <w:tcPr>
            <w:tcW w:w="2160" w:type="dxa"/>
            <w:tcBorders>
              <w:top w:val="single" w:sz="6" w:space="0" w:color="auto"/>
              <w:left w:val="single" w:sz="6" w:space="0" w:color="auto"/>
              <w:bottom w:val="single" w:sz="6" w:space="0" w:color="auto"/>
              <w:right w:val="single" w:sz="6" w:space="0" w:color="auto"/>
            </w:tcBorders>
            <w:noWrap/>
            <w:vAlign w:val="center"/>
          </w:tcPr>
          <w:p w:rsidR="00034948" w:rsidRPr="00034948" w:rsidRDefault="00034948" w:rsidP="00034948">
            <w:pPr>
              <w:jc w:val="center"/>
              <w:rPr>
                <w:color w:val="000000"/>
                <w:szCs w:val="24"/>
              </w:rPr>
            </w:pPr>
            <w:r w:rsidRPr="00034948">
              <w:rPr>
                <w:color w:val="000000"/>
                <w:szCs w:val="24"/>
              </w:rPr>
              <w:t>383.680.000</w:t>
            </w:r>
          </w:p>
        </w:tc>
        <w:tc>
          <w:tcPr>
            <w:tcW w:w="1134" w:type="dxa"/>
            <w:tcBorders>
              <w:top w:val="single" w:sz="6" w:space="0" w:color="auto"/>
              <w:left w:val="single" w:sz="6" w:space="0" w:color="auto"/>
              <w:bottom w:val="single" w:sz="6" w:space="0" w:color="auto"/>
              <w:right w:val="single" w:sz="4" w:space="0" w:color="auto"/>
            </w:tcBorders>
            <w:noWrap/>
            <w:vAlign w:val="bottom"/>
          </w:tcPr>
          <w:p w:rsidR="00034948" w:rsidRPr="00034948" w:rsidRDefault="00034948" w:rsidP="00034948">
            <w:pPr>
              <w:jc w:val="center"/>
              <w:rPr>
                <w:color w:val="000000"/>
                <w:szCs w:val="24"/>
              </w:rPr>
            </w:pPr>
            <w:r w:rsidRPr="00034948">
              <w:rPr>
                <w:color w:val="000000"/>
                <w:szCs w:val="24"/>
              </w:rPr>
              <w:t>28,84</w:t>
            </w:r>
          </w:p>
        </w:tc>
      </w:tr>
      <w:tr w:rsidR="00034948" w:rsidRPr="007B5C55" w:rsidTr="00A35A39">
        <w:trPr>
          <w:trHeight w:val="300"/>
        </w:trPr>
        <w:tc>
          <w:tcPr>
            <w:tcW w:w="3544" w:type="dxa"/>
            <w:tcBorders>
              <w:top w:val="single" w:sz="6" w:space="0" w:color="auto"/>
              <w:left w:val="single" w:sz="4" w:space="0" w:color="auto"/>
              <w:bottom w:val="single" w:sz="6" w:space="0" w:color="auto"/>
              <w:right w:val="single" w:sz="6" w:space="0" w:color="auto"/>
            </w:tcBorders>
            <w:noWrap/>
            <w:hideMark/>
          </w:tcPr>
          <w:p w:rsidR="00034948" w:rsidRPr="007B5C55" w:rsidRDefault="00034948" w:rsidP="00034948">
            <w:pPr>
              <w:rPr>
                <w:b/>
              </w:rPr>
            </w:pPr>
            <w:r w:rsidRPr="007B5C55">
              <w:t xml:space="preserve">09-Yedek Ödenekler </w:t>
            </w:r>
          </w:p>
        </w:tc>
        <w:tc>
          <w:tcPr>
            <w:tcW w:w="2093" w:type="dxa"/>
            <w:tcBorders>
              <w:top w:val="single" w:sz="6" w:space="0" w:color="auto"/>
              <w:left w:val="single" w:sz="6" w:space="0" w:color="auto"/>
              <w:bottom w:val="single" w:sz="6" w:space="0" w:color="auto"/>
              <w:right w:val="single" w:sz="6" w:space="0" w:color="auto"/>
            </w:tcBorders>
            <w:noWrap/>
            <w:vAlign w:val="center"/>
            <w:hideMark/>
          </w:tcPr>
          <w:p w:rsidR="00034948" w:rsidRPr="00C906EB" w:rsidRDefault="00034948" w:rsidP="00034948">
            <w:pPr>
              <w:jc w:val="center"/>
              <w:rPr>
                <w:color w:val="000000"/>
                <w:szCs w:val="24"/>
              </w:rPr>
            </w:pPr>
            <w:r w:rsidRPr="00C906EB">
              <w:rPr>
                <w:color w:val="000000"/>
                <w:szCs w:val="24"/>
              </w:rPr>
              <w:t>50.000.000</w:t>
            </w:r>
          </w:p>
        </w:tc>
        <w:tc>
          <w:tcPr>
            <w:tcW w:w="2160" w:type="dxa"/>
            <w:tcBorders>
              <w:top w:val="single" w:sz="6" w:space="0" w:color="auto"/>
              <w:left w:val="single" w:sz="6" w:space="0" w:color="auto"/>
              <w:bottom w:val="single" w:sz="6" w:space="0" w:color="auto"/>
              <w:right w:val="single" w:sz="6" w:space="0" w:color="auto"/>
            </w:tcBorders>
            <w:noWrap/>
            <w:vAlign w:val="center"/>
          </w:tcPr>
          <w:p w:rsidR="00034948" w:rsidRPr="00034948" w:rsidRDefault="00034948" w:rsidP="00034948">
            <w:pPr>
              <w:jc w:val="center"/>
              <w:rPr>
                <w:color w:val="000000"/>
                <w:szCs w:val="24"/>
              </w:rPr>
            </w:pPr>
            <w:r w:rsidRPr="00034948">
              <w:rPr>
                <w:color w:val="000000"/>
                <w:szCs w:val="24"/>
              </w:rPr>
              <w:t>65.000.000</w:t>
            </w:r>
          </w:p>
        </w:tc>
        <w:tc>
          <w:tcPr>
            <w:tcW w:w="1134" w:type="dxa"/>
            <w:tcBorders>
              <w:top w:val="single" w:sz="6" w:space="0" w:color="auto"/>
              <w:left w:val="single" w:sz="6" w:space="0" w:color="auto"/>
              <w:bottom w:val="single" w:sz="6" w:space="0" w:color="auto"/>
              <w:right w:val="single" w:sz="4" w:space="0" w:color="auto"/>
            </w:tcBorders>
            <w:noWrap/>
            <w:vAlign w:val="bottom"/>
          </w:tcPr>
          <w:p w:rsidR="00034948" w:rsidRPr="00034948" w:rsidRDefault="00034948" w:rsidP="00034948">
            <w:pPr>
              <w:jc w:val="center"/>
              <w:rPr>
                <w:color w:val="000000"/>
                <w:szCs w:val="24"/>
              </w:rPr>
            </w:pPr>
            <w:r w:rsidRPr="00034948">
              <w:rPr>
                <w:color w:val="000000"/>
                <w:szCs w:val="24"/>
              </w:rPr>
              <w:t>30,00</w:t>
            </w:r>
          </w:p>
        </w:tc>
      </w:tr>
      <w:tr w:rsidR="00034948" w:rsidRPr="007B5C55" w:rsidTr="00FD0F44">
        <w:trPr>
          <w:trHeight w:val="300"/>
        </w:trPr>
        <w:tc>
          <w:tcPr>
            <w:tcW w:w="3544" w:type="dxa"/>
            <w:tcBorders>
              <w:top w:val="single" w:sz="6" w:space="0" w:color="auto"/>
              <w:left w:val="single" w:sz="4" w:space="0" w:color="auto"/>
              <w:bottom w:val="single" w:sz="4" w:space="0" w:color="auto"/>
              <w:right w:val="single" w:sz="6" w:space="0" w:color="auto"/>
            </w:tcBorders>
            <w:noWrap/>
            <w:hideMark/>
          </w:tcPr>
          <w:p w:rsidR="00034948" w:rsidRPr="00CB3804" w:rsidRDefault="00034948" w:rsidP="00034948">
            <w:pPr>
              <w:rPr>
                <w:b/>
              </w:rPr>
            </w:pPr>
            <w:r w:rsidRPr="00CB3804">
              <w:rPr>
                <w:b/>
              </w:rPr>
              <w:t>Toplam</w:t>
            </w:r>
          </w:p>
        </w:tc>
        <w:tc>
          <w:tcPr>
            <w:tcW w:w="2093" w:type="dxa"/>
            <w:tcBorders>
              <w:top w:val="single" w:sz="6" w:space="0" w:color="auto"/>
              <w:left w:val="single" w:sz="6" w:space="0" w:color="auto"/>
              <w:bottom w:val="single" w:sz="4" w:space="0" w:color="auto"/>
              <w:right w:val="single" w:sz="6" w:space="0" w:color="auto"/>
            </w:tcBorders>
            <w:noWrap/>
            <w:vAlign w:val="bottom"/>
            <w:hideMark/>
          </w:tcPr>
          <w:p w:rsidR="00034948" w:rsidRPr="00C906EB" w:rsidRDefault="00034948" w:rsidP="00034948">
            <w:pPr>
              <w:jc w:val="center"/>
              <w:rPr>
                <w:b/>
                <w:bCs/>
                <w:color w:val="000000"/>
                <w:szCs w:val="24"/>
              </w:rPr>
            </w:pPr>
            <w:r w:rsidRPr="00C906EB">
              <w:rPr>
                <w:b/>
                <w:bCs/>
                <w:color w:val="000000"/>
                <w:szCs w:val="24"/>
              </w:rPr>
              <w:t>2.755.000.000,00</w:t>
            </w:r>
          </w:p>
        </w:tc>
        <w:tc>
          <w:tcPr>
            <w:tcW w:w="2160" w:type="dxa"/>
            <w:tcBorders>
              <w:top w:val="single" w:sz="6" w:space="0" w:color="auto"/>
              <w:left w:val="single" w:sz="6" w:space="0" w:color="auto"/>
              <w:bottom w:val="single" w:sz="4" w:space="0" w:color="auto"/>
              <w:right w:val="single" w:sz="6" w:space="0" w:color="auto"/>
            </w:tcBorders>
            <w:noWrap/>
            <w:vAlign w:val="bottom"/>
          </w:tcPr>
          <w:p w:rsidR="00034948" w:rsidRPr="00034948" w:rsidRDefault="00034948" w:rsidP="00034948">
            <w:pPr>
              <w:jc w:val="center"/>
              <w:rPr>
                <w:b/>
                <w:bCs/>
                <w:color w:val="000000"/>
                <w:szCs w:val="24"/>
              </w:rPr>
            </w:pPr>
            <w:r w:rsidRPr="00034948">
              <w:rPr>
                <w:b/>
                <w:bCs/>
                <w:color w:val="000000"/>
                <w:szCs w:val="24"/>
              </w:rPr>
              <w:t>3.500.000.000,00</w:t>
            </w:r>
          </w:p>
        </w:tc>
        <w:tc>
          <w:tcPr>
            <w:tcW w:w="1134" w:type="dxa"/>
            <w:tcBorders>
              <w:top w:val="single" w:sz="6" w:space="0" w:color="auto"/>
              <w:left w:val="single" w:sz="6" w:space="0" w:color="auto"/>
              <w:bottom w:val="single" w:sz="4" w:space="0" w:color="auto"/>
              <w:right w:val="single" w:sz="4" w:space="0" w:color="auto"/>
            </w:tcBorders>
            <w:noWrap/>
            <w:vAlign w:val="bottom"/>
          </w:tcPr>
          <w:p w:rsidR="00034948" w:rsidRPr="00B777BD" w:rsidRDefault="00034948" w:rsidP="00034948">
            <w:pPr>
              <w:jc w:val="center"/>
              <w:rPr>
                <w:b/>
                <w:color w:val="000000"/>
                <w:szCs w:val="24"/>
              </w:rPr>
            </w:pPr>
            <w:r w:rsidRPr="00B777BD">
              <w:rPr>
                <w:b/>
                <w:color w:val="000000"/>
                <w:szCs w:val="24"/>
              </w:rPr>
              <w:t>27,04</w:t>
            </w:r>
          </w:p>
        </w:tc>
      </w:tr>
    </w:tbl>
    <w:p w:rsidR="002F54B0" w:rsidRDefault="002F54B0" w:rsidP="00801233"/>
    <w:p w:rsidR="00801233" w:rsidRDefault="00034948" w:rsidP="00801233">
      <w:r>
        <w:t>Grafik-1 2025</w:t>
      </w:r>
      <w:r w:rsidR="007B5C55" w:rsidRPr="007B5C55">
        <w:t xml:space="preserve"> ile 20</w:t>
      </w:r>
      <w:r>
        <w:t>26</w:t>
      </w:r>
      <w:r w:rsidR="007B5C55" w:rsidRPr="007B5C55">
        <w:t xml:space="preserve"> Yılı Başlangıç Ödenekleri</w:t>
      </w:r>
    </w:p>
    <w:p w:rsidR="007B5C55" w:rsidRDefault="00034948" w:rsidP="007B5C55">
      <w:pPr>
        <w:rPr>
          <w:b/>
        </w:rPr>
      </w:pPr>
      <w:r>
        <w:rPr>
          <w:noProof/>
          <w:lang w:eastAsia="tr-TR"/>
        </w:rPr>
        <w:drawing>
          <wp:inline distT="0" distB="0" distL="0" distR="0" wp14:anchorId="78ED957D" wp14:editId="4D8CD62B">
            <wp:extent cx="5677786" cy="2498651"/>
            <wp:effectExtent l="0" t="0" r="0" b="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B5C55" w:rsidRDefault="00EE2C06" w:rsidP="004530ED">
      <w:pPr>
        <w:pStyle w:val="AralkYok"/>
      </w:pPr>
      <w:r>
        <w:lastRenderedPageBreak/>
        <w:pict>
          <v:shape id="_x0000_s1087" type="#_x0000_t202" style="position:absolute;margin-left:-75.35pt;margin-top:-56.65pt;width:604.5pt;height:32.15pt;z-index:251659264" fillcolor="#4bacc6 [3208]" strokecolor="#f2f2f2 [3041]" strokeweight="3pt">
            <v:shadow on="t" type="perspective" color="#205867 [1608]" opacity=".5" offset="1pt" offset2="-1pt"/>
            <v:textbox style="mso-next-textbox:#_x0000_s1087">
              <w:txbxContent>
                <w:p w:rsidR="003876B4" w:rsidRDefault="003876B4" w:rsidP="007B5C55">
                  <w:pPr>
                    <w:rPr>
                      <w:b/>
                      <w:sz w:val="36"/>
                    </w:rPr>
                  </w:pPr>
                  <w:r>
                    <w:rPr>
                      <w:sz w:val="36"/>
                    </w:rPr>
                    <w:t xml:space="preserve">          </w:t>
                  </w:r>
                  <w:r>
                    <w:rPr>
                      <w:sz w:val="36"/>
                    </w:rPr>
                    <w:tab/>
                  </w:r>
                  <w:r>
                    <w:rPr>
                      <w:sz w:val="36"/>
                    </w:rPr>
                    <w:tab/>
                    <w:t>2026 Yılı Kurumsal Mali Durum ve Beklentiler Raporu</w:t>
                  </w:r>
                </w:p>
              </w:txbxContent>
            </v:textbox>
          </v:shape>
        </w:pict>
      </w:r>
      <w:r w:rsidR="00E14B96">
        <w:t>202</w:t>
      </w:r>
      <w:r w:rsidR="00B8685A">
        <w:t>5</w:t>
      </w:r>
      <w:r w:rsidR="00DA13AC">
        <w:t xml:space="preserve"> </w:t>
      </w:r>
      <w:r w:rsidR="00DC19FF">
        <w:t xml:space="preserve"> </w:t>
      </w:r>
      <w:r w:rsidR="007B5C55" w:rsidRPr="007B5C55">
        <w:t xml:space="preserve">mali yılı Ocak-Haziran dönemi bütçe gider gerçekleşmeleri, Tablo 2’de görüldüğü gibi </w:t>
      </w:r>
      <w:r w:rsidR="00B8685A" w:rsidRPr="00C906EB">
        <w:rPr>
          <w:b/>
          <w:color w:val="000000"/>
        </w:rPr>
        <w:t>1.114.088.265,71</w:t>
      </w:r>
      <w:r w:rsidR="00B8685A">
        <w:rPr>
          <w:b/>
          <w:color w:val="000000"/>
        </w:rPr>
        <w:t xml:space="preserve"> </w:t>
      </w:r>
      <w:r w:rsidR="007B5C55" w:rsidRPr="007B5C55">
        <w:t>TL olarak gerçekleşmiştir.</w:t>
      </w:r>
    </w:p>
    <w:p w:rsidR="004530ED" w:rsidRPr="007B5C55" w:rsidRDefault="004530ED" w:rsidP="004530ED">
      <w:pPr>
        <w:pStyle w:val="AralkYok"/>
      </w:pPr>
    </w:p>
    <w:p w:rsidR="008D5627" w:rsidRPr="00C906EB" w:rsidRDefault="00E14B96" w:rsidP="007B5C55">
      <w:pPr>
        <w:rPr>
          <w:szCs w:val="24"/>
        </w:rPr>
      </w:pPr>
      <w:r w:rsidRPr="00C906EB">
        <w:rPr>
          <w:szCs w:val="24"/>
        </w:rPr>
        <w:t>202</w:t>
      </w:r>
      <w:r w:rsidR="00B8685A">
        <w:rPr>
          <w:szCs w:val="24"/>
        </w:rPr>
        <w:t>5</w:t>
      </w:r>
      <w:r w:rsidR="007B5C55" w:rsidRPr="00C906EB">
        <w:rPr>
          <w:szCs w:val="24"/>
        </w:rPr>
        <w:t xml:space="preserve"> yıl sonu bütçe</w:t>
      </w:r>
      <w:r w:rsidR="00FD4BA4" w:rsidRPr="00C906EB">
        <w:rPr>
          <w:szCs w:val="24"/>
        </w:rPr>
        <w:t xml:space="preserve"> </w:t>
      </w:r>
      <w:r w:rsidR="005C06CA" w:rsidRPr="00C906EB">
        <w:rPr>
          <w:szCs w:val="24"/>
        </w:rPr>
        <w:t xml:space="preserve">gider gerçekleşmelerinin % </w:t>
      </w:r>
      <w:r w:rsidR="00B8685A">
        <w:rPr>
          <w:szCs w:val="24"/>
        </w:rPr>
        <w:t>42,55</w:t>
      </w:r>
      <w:r w:rsidR="007B5C55" w:rsidRPr="00C906EB">
        <w:rPr>
          <w:szCs w:val="24"/>
        </w:rPr>
        <w:t>’</w:t>
      </w:r>
      <w:r w:rsidR="00B8685A">
        <w:rPr>
          <w:szCs w:val="24"/>
        </w:rPr>
        <w:t>i</w:t>
      </w:r>
      <w:r w:rsidR="00FD4BA4" w:rsidRPr="00C906EB">
        <w:rPr>
          <w:szCs w:val="24"/>
        </w:rPr>
        <w:t xml:space="preserve"> </w:t>
      </w:r>
      <w:r w:rsidR="007B5C55" w:rsidRPr="00C906EB">
        <w:rPr>
          <w:szCs w:val="24"/>
        </w:rPr>
        <w:t xml:space="preserve">Ocak-Haziran </w:t>
      </w:r>
      <w:r w:rsidR="00FD4BA4" w:rsidRPr="00C906EB">
        <w:rPr>
          <w:szCs w:val="24"/>
        </w:rPr>
        <w:t>döneminde gerçekleşmişti</w:t>
      </w:r>
      <w:r w:rsidR="00DA13AC" w:rsidRPr="00C906EB">
        <w:rPr>
          <w:szCs w:val="24"/>
        </w:rPr>
        <w:t xml:space="preserve">r. </w:t>
      </w:r>
    </w:p>
    <w:p w:rsidR="007B5C55" w:rsidRPr="00C906EB" w:rsidRDefault="00DA13AC" w:rsidP="007B5C55">
      <w:pPr>
        <w:rPr>
          <w:rFonts w:eastAsia="Times New Roman"/>
          <w:color w:val="000000"/>
          <w:spacing w:val="0"/>
          <w:szCs w:val="24"/>
          <w:lang w:eastAsia="tr-TR"/>
        </w:rPr>
      </w:pPr>
      <w:r w:rsidRPr="00C906EB">
        <w:rPr>
          <w:szCs w:val="24"/>
        </w:rPr>
        <w:t>202</w:t>
      </w:r>
      <w:r w:rsidR="00B8685A">
        <w:rPr>
          <w:szCs w:val="24"/>
        </w:rPr>
        <w:t>6</w:t>
      </w:r>
      <w:r w:rsidR="004530ED" w:rsidRPr="00C906EB">
        <w:rPr>
          <w:szCs w:val="24"/>
        </w:rPr>
        <w:t xml:space="preserve">  </w:t>
      </w:r>
      <w:r w:rsidR="007B5C55" w:rsidRPr="00C906EB">
        <w:rPr>
          <w:szCs w:val="24"/>
        </w:rPr>
        <w:t xml:space="preserve">mali yılı Ocak-Haziran dönemi için ilk altı aylık bütçe giderleri toplamı ise </w:t>
      </w:r>
      <w:r w:rsidR="00B8685A" w:rsidRPr="00B8685A">
        <w:rPr>
          <w:b/>
          <w:color w:val="000000"/>
          <w:szCs w:val="24"/>
        </w:rPr>
        <w:t>1.386.302.722,57</w:t>
      </w:r>
      <w:r w:rsidR="00B8685A">
        <w:rPr>
          <w:b/>
          <w:color w:val="000000"/>
          <w:szCs w:val="24"/>
        </w:rPr>
        <w:t xml:space="preserve"> </w:t>
      </w:r>
      <w:r w:rsidR="008D5627" w:rsidRPr="00C906EB">
        <w:rPr>
          <w:color w:val="000000"/>
          <w:szCs w:val="24"/>
        </w:rPr>
        <w:t xml:space="preserve">TL </w:t>
      </w:r>
      <w:r w:rsidR="007B5C55" w:rsidRPr="00C906EB">
        <w:rPr>
          <w:szCs w:val="24"/>
        </w:rPr>
        <w:t xml:space="preserve">olarak gerçekleşmiş olup bu dönemde </w:t>
      </w:r>
      <w:r w:rsidR="00AE3D3F" w:rsidRPr="00C906EB">
        <w:rPr>
          <w:szCs w:val="24"/>
        </w:rPr>
        <w:t xml:space="preserve"> bütçenin kullanım oranı </w:t>
      </w:r>
      <w:r w:rsidR="005C06CA" w:rsidRPr="00C906EB">
        <w:rPr>
          <w:b/>
          <w:szCs w:val="24"/>
        </w:rPr>
        <w:t xml:space="preserve"> </w:t>
      </w:r>
      <w:r w:rsidR="007D2C11" w:rsidRPr="00C906EB">
        <w:rPr>
          <w:b/>
          <w:szCs w:val="24"/>
        </w:rPr>
        <w:t>%</w:t>
      </w:r>
      <w:r w:rsidR="00B8685A">
        <w:rPr>
          <w:color w:val="000000"/>
          <w:szCs w:val="24"/>
        </w:rPr>
        <w:t xml:space="preserve">39,61 </w:t>
      </w:r>
      <w:r w:rsidRPr="00C906EB">
        <w:rPr>
          <w:szCs w:val="24"/>
        </w:rPr>
        <w:t xml:space="preserve">olmuştur. </w:t>
      </w:r>
    </w:p>
    <w:tbl>
      <w:tblPr>
        <w:tblpPr w:leftFromText="141" w:rightFromText="141" w:bottomFromText="200" w:vertAnchor="text" w:horzAnchor="margin" w:tblpY="51"/>
        <w:tblW w:w="88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33"/>
        <w:gridCol w:w="1578"/>
        <w:gridCol w:w="1550"/>
        <w:gridCol w:w="1559"/>
        <w:gridCol w:w="1559"/>
        <w:gridCol w:w="709"/>
        <w:gridCol w:w="709"/>
      </w:tblGrid>
      <w:tr w:rsidR="00E14B96" w:rsidRPr="007B5C55" w:rsidTr="008D5627">
        <w:trPr>
          <w:trHeight w:val="353"/>
        </w:trPr>
        <w:tc>
          <w:tcPr>
            <w:tcW w:w="8897" w:type="dxa"/>
            <w:gridSpan w:val="7"/>
            <w:tcBorders>
              <w:top w:val="single" w:sz="4" w:space="0" w:color="auto"/>
              <w:left w:val="single" w:sz="4" w:space="0" w:color="auto"/>
              <w:bottom w:val="single" w:sz="6" w:space="0" w:color="auto"/>
              <w:right w:val="single" w:sz="4" w:space="0" w:color="auto"/>
            </w:tcBorders>
            <w:hideMark/>
          </w:tcPr>
          <w:p w:rsidR="00E14B96" w:rsidRPr="007B5C55" w:rsidRDefault="00B8685A" w:rsidP="00DA13AC">
            <w:r>
              <w:t>Tablo-2  2025 ve 2026</w:t>
            </w:r>
            <w:r w:rsidR="00E14B96" w:rsidRPr="007B5C55">
              <w:t xml:space="preserve"> Yılları Ocak - Haziran Dönemi Bütçe Giderleri Gerçekleşmeleri</w:t>
            </w:r>
          </w:p>
        </w:tc>
      </w:tr>
      <w:tr w:rsidR="00B8685A" w:rsidRPr="007B5C55" w:rsidTr="008D5627">
        <w:trPr>
          <w:trHeight w:val="567"/>
        </w:trPr>
        <w:tc>
          <w:tcPr>
            <w:tcW w:w="1233" w:type="dxa"/>
            <w:vMerge w:val="restart"/>
            <w:tcBorders>
              <w:top w:val="single" w:sz="6" w:space="0" w:color="auto"/>
              <w:left w:val="single" w:sz="4" w:space="0" w:color="auto"/>
              <w:bottom w:val="single" w:sz="6" w:space="0" w:color="auto"/>
              <w:right w:val="single" w:sz="6" w:space="0" w:color="auto"/>
            </w:tcBorders>
            <w:noWrap/>
            <w:hideMark/>
          </w:tcPr>
          <w:p w:rsidR="00B8685A" w:rsidRPr="007B5C55" w:rsidRDefault="00B8685A" w:rsidP="00B8685A">
            <w:pPr>
              <w:rPr>
                <w:b/>
              </w:rPr>
            </w:pPr>
            <w:r w:rsidRPr="007B5C55">
              <w:t>Bütçe Tertibi</w:t>
            </w:r>
          </w:p>
        </w:tc>
        <w:tc>
          <w:tcPr>
            <w:tcW w:w="1578" w:type="dxa"/>
            <w:vMerge w:val="restart"/>
            <w:tcBorders>
              <w:top w:val="single" w:sz="6" w:space="0" w:color="auto"/>
              <w:left w:val="single" w:sz="6" w:space="0" w:color="auto"/>
              <w:bottom w:val="single" w:sz="6" w:space="0" w:color="auto"/>
              <w:right w:val="single" w:sz="6" w:space="0" w:color="auto"/>
            </w:tcBorders>
            <w:noWrap/>
            <w:hideMark/>
          </w:tcPr>
          <w:p w:rsidR="00B8685A" w:rsidRPr="00CB3804" w:rsidRDefault="00B8685A" w:rsidP="00B8685A">
            <w:pPr>
              <w:jc w:val="center"/>
              <w:rPr>
                <w:szCs w:val="24"/>
              </w:rPr>
            </w:pPr>
            <w:r>
              <w:rPr>
                <w:szCs w:val="24"/>
              </w:rPr>
              <w:t>2025</w:t>
            </w:r>
            <w:r w:rsidRPr="00CB3804">
              <w:rPr>
                <w:szCs w:val="24"/>
              </w:rPr>
              <w:t xml:space="preserve">  Başlangıç Ödeneği</w:t>
            </w:r>
          </w:p>
        </w:tc>
        <w:tc>
          <w:tcPr>
            <w:tcW w:w="1550" w:type="dxa"/>
            <w:vMerge w:val="restart"/>
            <w:tcBorders>
              <w:top w:val="single" w:sz="6" w:space="0" w:color="auto"/>
              <w:left w:val="single" w:sz="6" w:space="0" w:color="auto"/>
              <w:bottom w:val="single" w:sz="6" w:space="0" w:color="auto"/>
              <w:right w:val="single" w:sz="6" w:space="0" w:color="auto"/>
            </w:tcBorders>
            <w:noWrap/>
          </w:tcPr>
          <w:p w:rsidR="00B8685A" w:rsidRPr="00CB3804" w:rsidRDefault="00B777BD" w:rsidP="00B8685A">
            <w:pPr>
              <w:jc w:val="center"/>
              <w:rPr>
                <w:szCs w:val="24"/>
              </w:rPr>
            </w:pPr>
            <w:r>
              <w:rPr>
                <w:szCs w:val="24"/>
              </w:rPr>
              <w:t>2026</w:t>
            </w:r>
            <w:r w:rsidR="00B8685A" w:rsidRPr="00CB3804">
              <w:rPr>
                <w:szCs w:val="24"/>
              </w:rPr>
              <w:t xml:space="preserve">  Başlangıç Ödeneği</w:t>
            </w:r>
          </w:p>
        </w:tc>
        <w:tc>
          <w:tcPr>
            <w:tcW w:w="3118" w:type="dxa"/>
            <w:gridSpan w:val="2"/>
            <w:tcBorders>
              <w:top w:val="single" w:sz="6" w:space="0" w:color="auto"/>
              <w:left w:val="single" w:sz="6" w:space="0" w:color="auto"/>
              <w:bottom w:val="single" w:sz="6" w:space="0" w:color="auto"/>
              <w:right w:val="single" w:sz="6" w:space="0" w:color="auto"/>
            </w:tcBorders>
            <w:noWrap/>
            <w:hideMark/>
          </w:tcPr>
          <w:p w:rsidR="00B8685A" w:rsidRPr="00CB3804" w:rsidRDefault="00B8685A" w:rsidP="00B8685A">
            <w:pPr>
              <w:jc w:val="center"/>
              <w:rPr>
                <w:b/>
                <w:szCs w:val="24"/>
              </w:rPr>
            </w:pPr>
            <w:r w:rsidRPr="00CB3804">
              <w:rPr>
                <w:szCs w:val="24"/>
              </w:rPr>
              <w:t>Ocak-Haziran Gerçekleşme</w:t>
            </w:r>
          </w:p>
        </w:tc>
        <w:tc>
          <w:tcPr>
            <w:tcW w:w="1418" w:type="dxa"/>
            <w:gridSpan w:val="2"/>
            <w:tcBorders>
              <w:top w:val="single" w:sz="6" w:space="0" w:color="auto"/>
              <w:left w:val="single" w:sz="6" w:space="0" w:color="auto"/>
              <w:bottom w:val="single" w:sz="6" w:space="0" w:color="auto"/>
              <w:right w:val="single" w:sz="6" w:space="0" w:color="auto"/>
            </w:tcBorders>
            <w:noWrap/>
            <w:hideMark/>
          </w:tcPr>
          <w:p w:rsidR="00B8685A" w:rsidRPr="00CB3804" w:rsidRDefault="00B8685A" w:rsidP="00B8685A">
            <w:pPr>
              <w:jc w:val="center"/>
              <w:rPr>
                <w:b/>
                <w:szCs w:val="24"/>
              </w:rPr>
            </w:pPr>
            <w:r w:rsidRPr="00CB3804">
              <w:rPr>
                <w:szCs w:val="24"/>
              </w:rPr>
              <w:t>Gerçekleşme %</w:t>
            </w:r>
          </w:p>
        </w:tc>
      </w:tr>
      <w:tr w:rsidR="00B8685A" w:rsidRPr="007B5C55" w:rsidTr="008D5627">
        <w:trPr>
          <w:trHeight w:hRule="exact" w:val="284"/>
        </w:trPr>
        <w:tc>
          <w:tcPr>
            <w:tcW w:w="1233" w:type="dxa"/>
            <w:vMerge/>
            <w:tcBorders>
              <w:top w:val="single" w:sz="6" w:space="0" w:color="auto"/>
              <w:left w:val="single" w:sz="4" w:space="0" w:color="auto"/>
              <w:bottom w:val="single" w:sz="6" w:space="0" w:color="auto"/>
              <w:right w:val="single" w:sz="6" w:space="0" w:color="auto"/>
            </w:tcBorders>
            <w:vAlign w:val="center"/>
            <w:hideMark/>
          </w:tcPr>
          <w:p w:rsidR="00B8685A" w:rsidRPr="007B5C55" w:rsidRDefault="00B8685A" w:rsidP="00B8685A">
            <w:pPr>
              <w:rPr>
                <w:b/>
              </w:rPr>
            </w:pPr>
          </w:p>
        </w:tc>
        <w:tc>
          <w:tcPr>
            <w:tcW w:w="1578" w:type="dxa"/>
            <w:vMerge/>
            <w:tcBorders>
              <w:top w:val="single" w:sz="6" w:space="0" w:color="auto"/>
              <w:left w:val="single" w:sz="6" w:space="0" w:color="auto"/>
              <w:bottom w:val="single" w:sz="6" w:space="0" w:color="auto"/>
              <w:right w:val="single" w:sz="6" w:space="0" w:color="auto"/>
            </w:tcBorders>
            <w:vAlign w:val="center"/>
            <w:hideMark/>
          </w:tcPr>
          <w:p w:rsidR="00B8685A" w:rsidRPr="00CB3804" w:rsidRDefault="00B8685A" w:rsidP="00B8685A">
            <w:pPr>
              <w:jc w:val="center"/>
              <w:rPr>
                <w:b/>
                <w:szCs w:val="24"/>
              </w:rPr>
            </w:pPr>
          </w:p>
        </w:tc>
        <w:tc>
          <w:tcPr>
            <w:tcW w:w="1550" w:type="dxa"/>
            <w:vMerge/>
            <w:tcBorders>
              <w:top w:val="single" w:sz="6" w:space="0" w:color="auto"/>
              <w:left w:val="single" w:sz="6" w:space="0" w:color="auto"/>
              <w:bottom w:val="single" w:sz="6" w:space="0" w:color="auto"/>
              <w:right w:val="single" w:sz="6" w:space="0" w:color="auto"/>
            </w:tcBorders>
            <w:vAlign w:val="center"/>
          </w:tcPr>
          <w:p w:rsidR="00B8685A" w:rsidRPr="00CB3804" w:rsidRDefault="00B8685A" w:rsidP="00B8685A">
            <w:pPr>
              <w:jc w:val="center"/>
              <w:rPr>
                <w:b/>
                <w:szCs w:val="24"/>
              </w:rPr>
            </w:pPr>
          </w:p>
        </w:tc>
        <w:tc>
          <w:tcPr>
            <w:tcW w:w="1559" w:type="dxa"/>
            <w:tcBorders>
              <w:top w:val="single" w:sz="6" w:space="0" w:color="auto"/>
              <w:left w:val="single" w:sz="6" w:space="0" w:color="auto"/>
              <w:bottom w:val="single" w:sz="6" w:space="0" w:color="auto"/>
              <w:right w:val="single" w:sz="6" w:space="0" w:color="auto"/>
            </w:tcBorders>
            <w:noWrap/>
            <w:hideMark/>
          </w:tcPr>
          <w:p w:rsidR="00B8685A" w:rsidRPr="00CB3804" w:rsidRDefault="00B8685A" w:rsidP="00B8685A">
            <w:pPr>
              <w:jc w:val="center"/>
              <w:rPr>
                <w:b/>
                <w:szCs w:val="24"/>
              </w:rPr>
            </w:pPr>
            <w:r>
              <w:rPr>
                <w:b/>
                <w:szCs w:val="24"/>
              </w:rPr>
              <w:t>2025</w:t>
            </w:r>
          </w:p>
        </w:tc>
        <w:tc>
          <w:tcPr>
            <w:tcW w:w="1559" w:type="dxa"/>
            <w:tcBorders>
              <w:top w:val="single" w:sz="6" w:space="0" w:color="auto"/>
              <w:left w:val="single" w:sz="6" w:space="0" w:color="auto"/>
              <w:bottom w:val="single" w:sz="6" w:space="0" w:color="auto"/>
              <w:right w:val="single" w:sz="6" w:space="0" w:color="auto"/>
            </w:tcBorders>
            <w:noWrap/>
            <w:hideMark/>
          </w:tcPr>
          <w:p w:rsidR="00B8685A" w:rsidRPr="00CB3804" w:rsidRDefault="00B777BD" w:rsidP="00B8685A">
            <w:pPr>
              <w:jc w:val="center"/>
              <w:rPr>
                <w:b/>
                <w:szCs w:val="24"/>
              </w:rPr>
            </w:pPr>
            <w:r>
              <w:rPr>
                <w:b/>
                <w:szCs w:val="24"/>
              </w:rPr>
              <w:t>2026</w:t>
            </w:r>
          </w:p>
        </w:tc>
        <w:tc>
          <w:tcPr>
            <w:tcW w:w="709" w:type="dxa"/>
            <w:tcBorders>
              <w:top w:val="single" w:sz="6" w:space="0" w:color="auto"/>
              <w:left w:val="single" w:sz="6" w:space="0" w:color="auto"/>
              <w:bottom w:val="single" w:sz="6" w:space="0" w:color="auto"/>
              <w:right w:val="single" w:sz="6" w:space="0" w:color="auto"/>
            </w:tcBorders>
            <w:noWrap/>
            <w:hideMark/>
          </w:tcPr>
          <w:p w:rsidR="00B8685A" w:rsidRPr="00CB3804" w:rsidRDefault="00B8685A" w:rsidP="00B8685A">
            <w:pPr>
              <w:jc w:val="center"/>
              <w:rPr>
                <w:b/>
                <w:szCs w:val="24"/>
              </w:rPr>
            </w:pPr>
            <w:r>
              <w:rPr>
                <w:b/>
                <w:szCs w:val="24"/>
              </w:rPr>
              <w:t>2025</w:t>
            </w:r>
          </w:p>
        </w:tc>
        <w:tc>
          <w:tcPr>
            <w:tcW w:w="709" w:type="dxa"/>
            <w:tcBorders>
              <w:top w:val="single" w:sz="6" w:space="0" w:color="auto"/>
              <w:left w:val="single" w:sz="6" w:space="0" w:color="auto"/>
              <w:bottom w:val="single" w:sz="6" w:space="0" w:color="auto"/>
              <w:right w:val="single" w:sz="6" w:space="0" w:color="auto"/>
            </w:tcBorders>
            <w:noWrap/>
            <w:hideMark/>
          </w:tcPr>
          <w:p w:rsidR="00B8685A" w:rsidRPr="00CB3804" w:rsidRDefault="00B777BD" w:rsidP="00B8685A">
            <w:pPr>
              <w:jc w:val="center"/>
              <w:rPr>
                <w:b/>
                <w:szCs w:val="24"/>
              </w:rPr>
            </w:pPr>
            <w:r>
              <w:rPr>
                <w:b/>
                <w:szCs w:val="24"/>
              </w:rPr>
              <w:t>2026</w:t>
            </w:r>
          </w:p>
        </w:tc>
      </w:tr>
      <w:tr w:rsidR="00B777BD" w:rsidRPr="007B5C55" w:rsidTr="00A53B12">
        <w:trPr>
          <w:trHeight w:hRule="exact" w:val="284"/>
        </w:trPr>
        <w:tc>
          <w:tcPr>
            <w:tcW w:w="1233" w:type="dxa"/>
            <w:tcBorders>
              <w:top w:val="single" w:sz="6" w:space="0" w:color="auto"/>
              <w:left w:val="single" w:sz="4" w:space="0" w:color="auto"/>
              <w:bottom w:val="single" w:sz="6" w:space="0" w:color="auto"/>
              <w:right w:val="single" w:sz="6" w:space="0" w:color="auto"/>
            </w:tcBorders>
            <w:noWrap/>
            <w:hideMark/>
          </w:tcPr>
          <w:p w:rsidR="00B777BD" w:rsidRPr="007828C2" w:rsidRDefault="00B777BD" w:rsidP="00B777BD">
            <w:pPr>
              <w:rPr>
                <w:b/>
                <w:szCs w:val="24"/>
              </w:rPr>
            </w:pPr>
            <w:r w:rsidRPr="007828C2">
              <w:rPr>
                <w:szCs w:val="24"/>
              </w:rPr>
              <w:t>01-Personel Giderleri</w:t>
            </w:r>
          </w:p>
        </w:tc>
        <w:tc>
          <w:tcPr>
            <w:tcW w:w="1578" w:type="dxa"/>
            <w:tcBorders>
              <w:top w:val="single" w:sz="6" w:space="0" w:color="auto"/>
              <w:left w:val="single" w:sz="6" w:space="0" w:color="auto"/>
              <w:bottom w:val="single" w:sz="6" w:space="0" w:color="auto"/>
              <w:right w:val="single" w:sz="6" w:space="0" w:color="auto"/>
            </w:tcBorders>
            <w:noWrap/>
            <w:vAlign w:val="center"/>
            <w:hideMark/>
          </w:tcPr>
          <w:p w:rsidR="00B777BD" w:rsidRDefault="00B777BD" w:rsidP="00B777BD">
            <w:pPr>
              <w:jc w:val="center"/>
              <w:rPr>
                <w:color w:val="000000"/>
              </w:rPr>
            </w:pPr>
            <w:r>
              <w:rPr>
                <w:color w:val="000000"/>
              </w:rPr>
              <w:t>492.821.830</w:t>
            </w:r>
          </w:p>
        </w:tc>
        <w:tc>
          <w:tcPr>
            <w:tcW w:w="1550" w:type="dxa"/>
            <w:tcBorders>
              <w:top w:val="single" w:sz="6" w:space="0" w:color="auto"/>
              <w:left w:val="single" w:sz="6" w:space="0" w:color="auto"/>
              <w:bottom w:val="single" w:sz="6" w:space="0" w:color="auto"/>
              <w:right w:val="single" w:sz="6" w:space="0" w:color="auto"/>
            </w:tcBorders>
            <w:noWrap/>
            <w:vAlign w:val="center"/>
          </w:tcPr>
          <w:p w:rsidR="00B777BD" w:rsidRDefault="00B777BD" w:rsidP="00B777BD">
            <w:pPr>
              <w:jc w:val="center"/>
              <w:rPr>
                <w:color w:val="000000"/>
              </w:rPr>
            </w:pPr>
            <w:r>
              <w:rPr>
                <w:color w:val="000000"/>
              </w:rPr>
              <w:t>523.319.408</w:t>
            </w:r>
          </w:p>
        </w:tc>
        <w:tc>
          <w:tcPr>
            <w:tcW w:w="1559" w:type="dxa"/>
            <w:tcBorders>
              <w:top w:val="single" w:sz="6" w:space="0" w:color="auto"/>
              <w:left w:val="single" w:sz="6" w:space="0" w:color="auto"/>
              <w:bottom w:val="single" w:sz="6" w:space="0" w:color="auto"/>
              <w:right w:val="single" w:sz="6" w:space="0" w:color="auto"/>
            </w:tcBorders>
            <w:noWrap/>
            <w:vAlign w:val="center"/>
          </w:tcPr>
          <w:p w:rsidR="00B777BD" w:rsidRPr="00B8685A" w:rsidRDefault="00B777BD" w:rsidP="00B777BD">
            <w:pPr>
              <w:jc w:val="center"/>
              <w:rPr>
                <w:color w:val="000000"/>
                <w:szCs w:val="24"/>
              </w:rPr>
            </w:pPr>
            <w:r w:rsidRPr="00B8685A">
              <w:rPr>
                <w:color w:val="000000"/>
                <w:szCs w:val="24"/>
              </w:rPr>
              <w:t>216.744.553,77</w:t>
            </w:r>
          </w:p>
        </w:tc>
        <w:tc>
          <w:tcPr>
            <w:tcW w:w="1559" w:type="dxa"/>
            <w:tcBorders>
              <w:top w:val="single" w:sz="6" w:space="0" w:color="auto"/>
              <w:left w:val="single" w:sz="6" w:space="0" w:color="auto"/>
              <w:bottom w:val="single" w:sz="6" w:space="0" w:color="auto"/>
              <w:right w:val="single" w:sz="6" w:space="0" w:color="auto"/>
            </w:tcBorders>
            <w:noWrap/>
            <w:vAlign w:val="center"/>
          </w:tcPr>
          <w:p w:rsidR="00B777BD" w:rsidRPr="00B8685A" w:rsidRDefault="00B777BD" w:rsidP="00B777BD">
            <w:pPr>
              <w:jc w:val="center"/>
              <w:rPr>
                <w:color w:val="000000"/>
                <w:szCs w:val="24"/>
              </w:rPr>
            </w:pPr>
            <w:r w:rsidRPr="00B8685A">
              <w:rPr>
                <w:color w:val="000000"/>
                <w:szCs w:val="24"/>
              </w:rPr>
              <w:t>267.186.251,43</w:t>
            </w:r>
          </w:p>
        </w:tc>
        <w:tc>
          <w:tcPr>
            <w:tcW w:w="709" w:type="dxa"/>
            <w:tcBorders>
              <w:top w:val="single" w:sz="6" w:space="0" w:color="auto"/>
              <w:left w:val="single" w:sz="6" w:space="0" w:color="auto"/>
              <w:bottom w:val="single" w:sz="6" w:space="0" w:color="auto"/>
              <w:right w:val="single" w:sz="6" w:space="0" w:color="auto"/>
            </w:tcBorders>
            <w:noWrap/>
            <w:hideMark/>
          </w:tcPr>
          <w:p w:rsidR="00B777BD" w:rsidRPr="00B8685A" w:rsidRDefault="00B777BD" w:rsidP="00B777BD">
            <w:pPr>
              <w:rPr>
                <w:bCs/>
                <w:szCs w:val="24"/>
              </w:rPr>
            </w:pPr>
            <w:r w:rsidRPr="00B8685A">
              <w:rPr>
                <w:bCs/>
                <w:szCs w:val="24"/>
              </w:rPr>
              <w:t>43,98</w:t>
            </w:r>
          </w:p>
        </w:tc>
        <w:tc>
          <w:tcPr>
            <w:tcW w:w="709" w:type="dxa"/>
            <w:tcBorders>
              <w:top w:val="single" w:sz="6" w:space="0" w:color="auto"/>
              <w:left w:val="single" w:sz="6" w:space="0" w:color="auto"/>
              <w:bottom w:val="single" w:sz="6" w:space="0" w:color="auto"/>
              <w:right w:val="single" w:sz="6" w:space="0" w:color="auto"/>
            </w:tcBorders>
            <w:noWrap/>
            <w:vAlign w:val="bottom"/>
            <w:hideMark/>
          </w:tcPr>
          <w:p w:rsidR="00B777BD" w:rsidRPr="00B8685A" w:rsidRDefault="00B777BD" w:rsidP="00B777BD">
            <w:pPr>
              <w:rPr>
                <w:color w:val="000000"/>
                <w:szCs w:val="24"/>
              </w:rPr>
            </w:pPr>
            <w:r w:rsidRPr="00B8685A">
              <w:rPr>
                <w:color w:val="000000"/>
                <w:szCs w:val="24"/>
              </w:rPr>
              <w:t>51,06</w:t>
            </w:r>
          </w:p>
        </w:tc>
      </w:tr>
      <w:tr w:rsidR="00B777BD" w:rsidRPr="007B5C55" w:rsidTr="00A53B12">
        <w:trPr>
          <w:trHeight w:hRule="exact" w:val="284"/>
        </w:trPr>
        <w:tc>
          <w:tcPr>
            <w:tcW w:w="1233" w:type="dxa"/>
            <w:tcBorders>
              <w:top w:val="single" w:sz="6" w:space="0" w:color="auto"/>
              <w:left w:val="single" w:sz="4" w:space="0" w:color="auto"/>
              <w:bottom w:val="single" w:sz="6" w:space="0" w:color="auto"/>
              <w:right w:val="single" w:sz="6" w:space="0" w:color="auto"/>
            </w:tcBorders>
            <w:noWrap/>
            <w:hideMark/>
          </w:tcPr>
          <w:p w:rsidR="00B777BD" w:rsidRPr="007828C2" w:rsidRDefault="00B777BD" w:rsidP="00B777BD">
            <w:pPr>
              <w:rPr>
                <w:b/>
                <w:szCs w:val="24"/>
              </w:rPr>
            </w:pPr>
            <w:r w:rsidRPr="007828C2">
              <w:rPr>
                <w:szCs w:val="24"/>
              </w:rPr>
              <w:t xml:space="preserve">02-SGK Devlet Primi </w:t>
            </w:r>
          </w:p>
        </w:tc>
        <w:tc>
          <w:tcPr>
            <w:tcW w:w="1578" w:type="dxa"/>
            <w:tcBorders>
              <w:top w:val="single" w:sz="6" w:space="0" w:color="auto"/>
              <w:left w:val="single" w:sz="6" w:space="0" w:color="auto"/>
              <w:bottom w:val="single" w:sz="6" w:space="0" w:color="auto"/>
              <w:right w:val="single" w:sz="6" w:space="0" w:color="auto"/>
            </w:tcBorders>
            <w:noWrap/>
            <w:vAlign w:val="center"/>
            <w:hideMark/>
          </w:tcPr>
          <w:p w:rsidR="00B777BD" w:rsidRDefault="00B777BD" w:rsidP="00B777BD">
            <w:pPr>
              <w:jc w:val="center"/>
              <w:rPr>
                <w:color w:val="000000"/>
              </w:rPr>
            </w:pPr>
            <w:r>
              <w:rPr>
                <w:color w:val="000000"/>
              </w:rPr>
              <w:t>64.915.381</w:t>
            </w:r>
          </w:p>
        </w:tc>
        <w:tc>
          <w:tcPr>
            <w:tcW w:w="1550" w:type="dxa"/>
            <w:tcBorders>
              <w:top w:val="single" w:sz="6" w:space="0" w:color="auto"/>
              <w:left w:val="single" w:sz="6" w:space="0" w:color="auto"/>
              <w:bottom w:val="single" w:sz="6" w:space="0" w:color="auto"/>
              <w:right w:val="single" w:sz="6" w:space="0" w:color="auto"/>
            </w:tcBorders>
            <w:noWrap/>
            <w:vAlign w:val="center"/>
          </w:tcPr>
          <w:p w:rsidR="00B777BD" w:rsidRDefault="00B777BD" w:rsidP="00B777BD">
            <w:pPr>
              <w:jc w:val="center"/>
              <w:rPr>
                <w:color w:val="000000"/>
              </w:rPr>
            </w:pPr>
            <w:r>
              <w:rPr>
                <w:color w:val="000000"/>
              </w:rPr>
              <w:t>71.610.837</w:t>
            </w:r>
          </w:p>
        </w:tc>
        <w:tc>
          <w:tcPr>
            <w:tcW w:w="1559" w:type="dxa"/>
            <w:tcBorders>
              <w:top w:val="single" w:sz="6" w:space="0" w:color="auto"/>
              <w:left w:val="single" w:sz="6" w:space="0" w:color="auto"/>
              <w:bottom w:val="single" w:sz="6" w:space="0" w:color="auto"/>
              <w:right w:val="single" w:sz="6" w:space="0" w:color="auto"/>
            </w:tcBorders>
            <w:noWrap/>
            <w:vAlign w:val="center"/>
          </w:tcPr>
          <w:p w:rsidR="00B777BD" w:rsidRPr="00B8685A" w:rsidRDefault="00B777BD" w:rsidP="00B777BD">
            <w:pPr>
              <w:jc w:val="center"/>
              <w:rPr>
                <w:color w:val="000000"/>
                <w:szCs w:val="24"/>
              </w:rPr>
            </w:pPr>
            <w:r w:rsidRPr="00B8685A">
              <w:rPr>
                <w:color w:val="000000"/>
                <w:szCs w:val="24"/>
              </w:rPr>
              <w:t>24.959.382,29</w:t>
            </w:r>
          </w:p>
        </w:tc>
        <w:tc>
          <w:tcPr>
            <w:tcW w:w="1559" w:type="dxa"/>
            <w:tcBorders>
              <w:top w:val="single" w:sz="6" w:space="0" w:color="auto"/>
              <w:left w:val="single" w:sz="6" w:space="0" w:color="auto"/>
              <w:bottom w:val="single" w:sz="6" w:space="0" w:color="auto"/>
              <w:right w:val="single" w:sz="6" w:space="0" w:color="auto"/>
            </w:tcBorders>
            <w:noWrap/>
            <w:vAlign w:val="center"/>
          </w:tcPr>
          <w:p w:rsidR="00B777BD" w:rsidRPr="00B8685A" w:rsidRDefault="00B777BD" w:rsidP="00B777BD">
            <w:pPr>
              <w:jc w:val="center"/>
              <w:rPr>
                <w:color w:val="000000"/>
                <w:szCs w:val="24"/>
              </w:rPr>
            </w:pPr>
            <w:r w:rsidRPr="00B8685A">
              <w:rPr>
                <w:color w:val="000000"/>
                <w:szCs w:val="24"/>
              </w:rPr>
              <w:t>32.715.803,09</w:t>
            </w:r>
          </w:p>
        </w:tc>
        <w:tc>
          <w:tcPr>
            <w:tcW w:w="709" w:type="dxa"/>
            <w:tcBorders>
              <w:top w:val="single" w:sz="6" w:space="0" w:color="auto"/>
              <w:left w:val="single" w:sz="6" w:space="0" w:color="auto"/>
              <w:bottom w:val="single" w:sz="6" w:space="0" w:color="auto"/>
              <w:right w:val="single" w:sz="6" w:space="0" w:color="auto"/>
            </w:tcBorders>
            <w:noWrap/>
            <w:hideMark/>
          </w:tcPr>
          <w:p w:rsidR="00B777BD" w:rsidRPr="00B8685A" w:rsidRDefault="00B777BD" w:rsidP="00B777BD">
            <w:pPr>
              <w:rPr>
                <w:bCs/>
                <w:szCs w:val="24"/>
              </w:rPr>
            </w:pPr>
            <w:r w:rsidRPr="00B8685A">
              <w:rPr>
                <w:bCs/>
                <w:szCs w:val="24"/>
              </w:rPr>
              <w:t>54,09</w:t>
            </w:r>
          </w:p>
        </w:tc>
        <w:tc>
          <w:tcPr>
            <w:tcW w:w="709" w:type="dxa"/>
            <w:tcBorders>
              <w:top w:val="single" w:sz="6" w:space="0" w:color="auto"/>
              <w:left w:val="single" w:sz="6" w:space="0" w:color="auto"/>
              <w:bottom w:val="single" w:sz="6" w:space="0" w:color="auto"/>
              <w:right w:val="single" w:sz="6" w:space="0" w:color="auto"/>
            </w:tcBorders>
            <w:noWrap/>
            <w:vAlign w:val="bottom"/>
            <w:hideMark/>
          </w:tcPr>
          <w:p w:rsidR="00B777BD" w:rsidRPr="00B8685A" w:rsidRDefault="00B777BD" w:rsidP="00B777BD">
            <w:pPr>
              <w:rPr>
                <w:color w:val="000000"/>
                <w:szCs w:val="24"/>
              </w:rPr>
            </w:pPr>
            <w:r w:rsidRPr="00B8685A">
              <w:rPr>
                <w:color w:val="000000"/>
                <w:szCs w:val="24"/>
              </w:rPr>
              <w:t>45,69</w:t>
            </w:r>
          </w:p>
        </w:tc>
      </w:tr>
      <w:tr w:rsidR="00B777BD" w:rsidRPr="007B5C55" w:rsidTr="00A53B12">
        <w:trPr>
          <w:trHeight w:hRule="exact" w:val="284"/>
        </w:trPr>
        <w:tc>
          <w:tcPr>
            <w:tcW w:w="1233" w:type="dxa"/>
            <w:tcBorders>
              <w:top w:val="single" w:sz="6" w:space="0" w:color="auto"/>
              <w:left w:val="single" w:sz="4" w:space="0" w:color="auto"/>
              <w:bottom w:val="single" w:sz="6" w:space="0" w:color="auto"/>
              <w:right w:val="single" w:sz="6" w:space="0" w:color="auto"/>
            </w:tcBorders>
            <w:noWrap/>
            <w:hideMark/>
          </w:tcPr>
          <w:p w:rsidR="00B777BD" w:rsidRPr="007828C2" w:rsidRDefault="00B777BD" w:rsidP="00B777BD">
            <w:pPr>
              <w:rPr>
                <w:b/>
                <w:szCs w:val="24"/>
              </w:rPr>
            </w:pPr>
            <w:r w:rsidRPr="007828C2">
              <w:rPr>
                <w:szCs w:val="24"/>
              </w:rPr>
              <w:t>03-Mal ve Hizmet Alımı Gid</w:t>
            </w:r>
          </w:p>
        </w:tc>
        <w:tc>
          <w:tcPr>
            <w:tcW w:w="1578" w:type="dxa"/>
            <w:tcBorders>
              <w:top w:val="single" w:sz="6" w:space="0" w:color="auto"/>
              <w:left w:val="single" w:sz="6" w:space="0" w:color="auto"/>
              <w:bottom w:val="single" w:sz="6" w:space="0" w:color="auto"/>
              <w:right w:val="single" w:sz="6" w:space="0" w:color="auto"/>
            </w:tcBorders>
            <w:noWrap/>
            <w:vAlign w:val="center"/>
            <w:hideMark/>
          </w:tcPr>
          <w:p w:rsidR="00B777BD" w:rsidRDefault="00B777BD" w:rsidP="00B777BD">
            <w:pPr>
              <w:jc w:val="center"/>
              <w:rPr>
                <w:color w:val="000000"/>
              </w:rPr>
            </w:pPr>
            <w:r>
              <w:rPr>
                <w:color w:val="000000"/>
              </w:rPr>
              <w:t>1.753.566.428</w:t>
            </w:r>
          </w:p>
        </w:tc>
        <w:tc>
          <w:tcPr>
            <w:tcW w:w="1550" w:type="dxa"/>
            <w:tcBorders>
              <w:top w:val="single" w:sz="6" w:space="0" w:color="auto"/>
              <w:left w:val="single" w:sz="6" w:space="0" w:color="auto"/>
              <w:bottom w:val="single" w:sz="6" w:space="0" w:color="auto"/>
              <w:right w:val="single" w:sz="6" w:space="0" w:color="auto"/>
            </w:tcBorders>
            <w:noWrap/>
            <w:vAlign w:val="center"/>
          </w:tcPr>
          <w:p w:rsidR="00B777BD" w:rsidRDefault="00B777BD" w:rsidP="00B777BD">
            <w:pPr>
              <w:jc w:val="center"/>
              <w:rPr>
                <w:color w:val="000000"/>
              </w:rPr>
            </w:pPr>
            <w:r>
              <w:rPr>
                <w:color w:val="000000"/>
              </w:rPr>
              <w:t>2.295.902.812</w:t>
            </w:r>
          </w:p>
        </w:tc>
        <w:tc>
          <w:tcPr>
            <w:tcW w:w="1559" w:type="dxa"/>
            <w:tcBorders>
              <w:top w:val="single" w:sz="6" w:space="0" w:color="auto"/>
              <w:left w:val="single" w:sz="6" w:space="0" w:color="auto"/>
              <w:bottom w:val="single" w:sz="6" w:space="0" w:color="auto"/>
              <w:right w:val="single" w:sz="6" w:space="0" w:color="auto"/>
            </w:tcBorders>
            <w:noWrap/>
            <w:vAlign w:val="center"/>
          </w:tcPr>
          <w:p w:rsidR="00B777BD" w:rsidRPr="00B8685A" w:rsidRDefault="00B777BD" w:rsidP="00B777BD">
            <w:pPr>
              <w:jc w:val="center"/>
              <w:rPr>
                <w:color w:val="000000"/>
                <w:szCs w:val="24"/>
              </w:rPr>
            </w:pPr>
            <w:r w:rsidRPr="00B8685A">
              <w:rPr>
                <w:color w:val="000000"/>
                <w:szCs w:val="24"/>
              </w:rPr>
              <w:t>810.517.190,91</w:t>
            </w:r>
          </w:p>
        </w:tc>
        <w:tc>
          <w:tcPr>
            <w:tcW w:w="1559" w:type="dxa"/>
            <w:tcBorders>
              <w:top w:val="single" w:sz="6" w:space="0" w:color="auto"/>
              <w:left w:val="single" w:sz="6" w:space="0" w:color="auto"/>
              <w:bottom w:val="single" w:sz="6" w:space="0" w:color="auto"/>
              <w:right w:val="single" w:sz="6" w:space="0" w:color="auto"/>
            </w:tcBorders>
            <w:noWrap/>
            <w:vAlign w:val="center"/>
          </w:tcPr>
          <w:p w:rsidR="00B777BD" w:rsidRPr="00B8685A" w:rsidRDefault="00B777BD" w:rsidP="00B777BD">
            <w:pPr>
              <w:jc w:val="center"/>
              <w:rPr>
                <w:color w:val="000000"/>
                <w:szCs w:val="24"/>
              </w:rPr>
            </w:pPr>
            <w:r w:rsidRPr="00B8685A">
              <w:rPr>
                <w:color w:val="000000"/>
                <w:szCs w:val="24"/>
              </w:rPr>
              <w:t>996.176.060,90</w:t>
            </w:r>
          </w:p>
        </w:tc>
        <w:tc>
          <w:tcPr>
            <w:tcW w:w="709" w:type="dxa"/>
            <w:tcBorders>
              <w:top w:val="single" w:sz="6" w:space="0" w:color="auto"/>
              <w:left w:val="single" w:sz="6" w:space="0" w:color="auto"/>
              <w:bottom w:val="single" w:sz="6" w:space="0" w:color="auto"/>
              <w:right w:val="single" w:sz="6" w:space="0" w:color="auto"/>
            </w:tcBorders>
            <w:noWrap/>
            <w:hideMark/>
          </w:tcPr>
          <w:p w:rsidR="00B777BD" w:rsidRPr="00B8685A" w:rsidRDefault="00B777BD" w:rsidP="00B777BD">
            <w:pPr>
              <w:rPr>
                <w:bCs/>
                <w:szCs w:val="24"/>
              </w:rPr>
            </w:pPr>
            <w:r w:rsidRPr="00B8685A">
              <w:rPr>
                <w:bCs/>
                <w:szCs w:val="24"/>
              </w:rPr>
              <w:t>43,61</w:t>
            </w:r>
          </w:p>
        </w:tc>
        <w:tc>
          <w:tcPr>
            <w:tcW w:w="709" w:type="dxa"/>
            <w:tcBorders>
              <w:top w:val="single" w:sz="6" w:space="0" w:color="auto"/>
              <w:left w:val="single" w:sz="6" w:space="0" w:color="auto"/>
              <w:bottom w:val="single" w:sz="6" w:space="0" w:color="auto"/>
              <w:right w:val="single" w:sz="6" w:space="0" w:color="auto"/>
            </w:tcBorders>
            <w:noWrap/>
            <w:vAlign w:val="bottom"/>
            <w:hideMark/>
          </w:tcPr>
          <w:p w:rsidR="00B777BD" w:rsidRPr="00B8685A" w:rsidRDefault="00B777BD" w:rsidP="00B777BD">
            <w:pPr>
              <w:rPr>
                <w:color w:val="000000"/>
                <w:szCs w:val="24"/>
              </w:rPr>
            </w:pPr>
            <w:r w:rsidRPr="00B8685A">
              <w:rPr>
                <w:color w:val="000000"/>
                <w:szCs w:val="24"/>
              </w:rPr>
              <w:t>43,39</w:t>
            </w:r>
          </w:p>
        </w:tc>
      </w:tr>
      <w:tr w:rsidR="00B777BD" w:rsidRPr="007B5C55" w:rsidTr="00A53B12">
        <w:trPr>
          <w:trHeight w:hRule="exact" w:val="284"/>
        </w:trPr>
        <w:tc>
          <w:tcPr>
            <w:tcW w:w="1233" w:type="dxa"/>
            <w:tcBorders>
              <w:top w:val="single" w:sz="6" w:space="0" w:color="auto"/>
              <w:left w:val="single" w:sz="4" w:space="0" w:color="auto"/>
              <w:bottom w:val="single" w:sz="6" w:space="0" w:color="auto"/>
              <w:right w:val="single" w:sz="6" w:space="0" w:color="auto"/>
            </w:tcBorders>
            <w:noWrap/>
            <w:hideMark/>
          </w:tcPr>
          <w:p w:rsidR="00B777BD" w:rsidRPr="007828C2" w:rsidRDefault="00B777BD" w:rsidP="00B777BD">
            <w:pPr>
              <w:rPr>
                <w:b/>
                <w:szCs w:val="24"/>
              </w:rPr>
            </w:pPr>
            <w:r w:rsidRPr="007828C2">
              <w:rPr>
                <w:szCs w:val="24"/>
              </w:rPr>
              <w:t>04- Faiz Gideri</w:t>
            </w:r>
          </w:p>
        </w:tc>
        <w:tc>
          <w:tcPr>
            <w:tcW w:w="1578" w:type="dxa"/>
            <w:tcBorders>
              <w:top w:val="single" w:sz="6" w:space="0" w:color="auto"/>
              <w:left w:val="single" w:sz="6" w:space="0" w:color="auto"/>
              <w:bottom w:val="single" w:sz="6" w:space="0" w:color="auto"/>
              <w:right w:val="single" w:sz="6" w:space="0" w:color="auto"/>
            </w:tcBorders>
            <w:noWrap/>
            <w:vAlign w:val="center"/>
            <w:hideMark/>
          </w:tcPr>
          <w:p w:rsidR="00B777BD" w:rsidRDefault="00B777BD" w:rsidP="00B777BD">
            <w:pPr>
              <w:jc w:val="center"/>
              <w:rPr>
                <w:color w:val="000000"/>
              </w:rPr>
            </w:pPr>
            <w:r>
              <w:rPr>
                <w:color w:val="000000"/>
              </w:rPr>
              <w:t>30.720.000</w:t>
            </w:r>
          </w:p>
        </w:tc>
        <w:tc>
          <w:tcPr>
            <w:tcW w:w="1550" w:type="dxa"/>
            <w:tcBorders>
              <w:top w:val="single" w:sz="6" w:space="0" w:color="auto"/>
              <w:left w:val="single" w:sz="6" w:space="0" w:color="auto"/>
              <w:bottom w:val="single" w:sz="6" w:space="0" w:color="auto"/>
              <w:right w:val="single" w:sz="6" w:space="0" w:color="auto"/>
            </w:tcBorders>
            <w:noWrap/>
            <w:vAlign w:val="center"/>
          </w:tcPr>
          <w:p w:rsidR="00B777BD" w:rsidRDefault="00B777BD" w:rsidP="00B777BD">
            <w:pPr>
              <w:jc w:val="center"/>
              <w:rPr>
                <w:color w:val="000000"/>
              </w:rPr>
            </w:pPr>
            <w:r>
              <w:rPr>
                <w:color w:val="000000"/>
              </w:rPr>
              <w:t>34.908.454</w:t>
            </w:r>
          </w:p>
        </w:tc>
        <w:tc>
          <w:tcPr>
            <w:tcW w:w="1559" w:type="dxa"/>
            <w:tcBorders>
              <w:top w:val="single" w:sz="6" w:space="0" w:color="auto"/>
              <w:left w:val="single" w:sz="6" w:space="0" w:color="auto"/>
              <w:bottom w:val="single" w:sz="6" w:space="0" w:color="auto"/>
              <w:right w:val="single" w:sz="6" w:space="0" w:color="auto"/>
            </w:tcBorders>
            <w:noWrap/>
            <w:vAlign w:val="center"/>
          </w:tcPr>
          <w:p w:rsidR="00B777BD" w:rsidRPr="00B8685A" w:rsidRDefault="00B777BD" w:rsidP="00B777BD">
            <w:pPr>
              <w:jc w:val="center"/>
              <w:rPr>
                <w:color w:val="000000"/>
                <w:szCs w:val="24"/>
              </w:rPr>
            </w:pPr>
            <w:r w:rsidRPr="00B8685A">
              <w:rPr>
                <w:color w:val="000000"/>
                <w:szCs w:val="24"/>
              </w:rPr>
              <w:t>19.279.560,90</w:t>
            </w:r>
          </w:p>
        </w:tc>
        <w:tc>
          <w:tcPr>
            <w:tcW w:w="1559" w:type="dxa"/>
            <w:tcBorders>
              <w:top w:val="single" w:sz="6" w:space="0" w:color="auto"/>
              <w:left w:val="single" w:sz="6" w:space="0" w:color="auto"/>
              <w:bottom w:val="single" w:sz="6" w:space="0" w:color="auto"/>
              <w:right w:val="single" w:sz="6" w:space="0" w:color="auto"/>
            </w:tcBorders>
            <w:noWrap/>
            <w:vAlign w:val="bottom"/>
          </w:tcPr>
          <w:p w:rsidR="00B777BD" w:rsidRPr="00B8685A" w:rsidRDefault="00B777BD" w:rsidP="00B777BD">
            <w:pPr>
              <w:jc w:val="center"/>
              <w:rPr>
                <w:color w:val="000000"/>
                <w:szCs w:val="24"/>
              </w:rPr>
            </w:pPr>
            <w:r w:rsidRPr="00B8685A">
              <w:rPr>
                <w:color w:val="000000"/>
                <w:szCs w:val="24"/>
              </w:rPr>
              <w:t>9.099.526,31</w:t>
            </w:r>
          </w:p>
        </w:tc>
        <w:tc>
          <w:tcPr>
            <w:tcW w:w="709" w:type="dxa"/>
            <w:tcBorders>
              <w:top w:val="single" w:sz="6" w:space="0" w:color="auto"/>
              <w:left w:val="single" w:sz="6" w:space="0" w:color="auto"/>
              <w:bottom w:val="single" w:sz="6" w:space="0" w:color="auto"/>
              <w:right w:val="single" w:sz="6" w:space="0" w:color="auto"/>
            </w:tcBorders>
            <w:noWrap/>
            <w:hideMark/>
          </w:tcPr>
          <w:p w:rsidR="00B777BD" w:rsidRPr="00B8685A" w:rsidRDefault="00B777BD" w:rsidP="00B777BD">
            <w:pPr>
              <w:rPr>
                <w:bCs/>
                <w:szCs w:val="24"/>
              </w:rPr>
            </w:pPr>
            <w:r w:rsidRPr="00B8685A">
              <w:rPr>
                <w:bCs/>
                <w:szCs w:val="24"/>
              </w:rPr>
              <w:t>66,39</w:t>
            </w:r>
          </w:p>
        </w:tc>
        <w:tc>
          <w:tcPr>
            <w:tcW w:w="709" w:type="dxa"/>
            <w:tcBorders>
              <w:top w:val="single" w:sz="6" w:space="0" w:color="auto"/>
              <w:left w:val="single" w:sz="6" w:space="0" w:color="auto"/>
              <w:bottom w:val="single" w:sz="6" w:space="0" w:color="auto"/>
              <w:right w:val="single" w:sz="6" w:space="0" w:color="auto"/>
            </w:tcBorders>
            <w:noWrap/>
            <w:vAlign w:val="bottom"/>
            <w:hideMark/>
          </w:tcPr>
          <w:p w:rsidR="00B777BD" w:rsidRPr="00B8685A" w:rsidRDefault="00B777BD" w:rsidP="00B777BD">
            <w:pPr>
              <w:rPr>
                <w:color w:val="000000"/>
                <w:szCs w:val="24"/>
              </w:rPr>
            </w:pPr>
            <w:r w:rsidRPr="00B8685A">
              <w:rPr>
                <w:color w:val="000000"/>
                <w:szCs w:val="24"/>
              </w:rPr>
              <w:t>26,07</w:t>
            </w:r>
          </w:p>
        </w:tc>
      </w:tr>
      <w:tr w:rsidR="00B777BD" w:rsidRPr="007B5C55" w:rsidTr="00A53B12">
        <w:trPr>
          <w:trHeight w:hRule="exact" w:val="284"/>
        </w:trPr>
        <w:tc>
          <w:tcPr>
            <w:tcW w:w="1233" w:type="dxa"/>
            <w:tcBorders>
              <w:top w:val="single" w:sz="6" w:space="0" w:color="auto"/>
              <w:left w:val="single" w:sz="4" w:space="0" w:color="auto"/>
              <w:bottom w:val="single" w:sz="6" w:space="0" w:color="auto"/>
              <w:right w:val="single" w:sz="6" w:space="0" w:color="auto"/>
            </w:tcBorders>
            <w:noWrap/>
            <w:hideMark/>
          </w:tcPr>
          <w:p w:rsidR="00B777BD" w:rsidRPr="007828C2" w:rsidRDefault="00B777BD" w:rsidP="00B777BD">
            <w:pPr>
              <w:rPr>
                <w:b/>
                <w:szCs w:val="24"/>
              </w:rPr>
            </w:pPr>
            <w:r w:rsidRPr="007828C2">
              <w:rPr>
                <w:szCs w:val="24"/>
              </w:rPr>
              <w:t>05-Cari Transfer</w:t>
            </w:r>
          </w:p>
        </w:tc>
        <w:tc>
          <w:tcPr>
            <w:tcW w:w="1578" w:type="dxa"/>
            <w:tcBorders>
              <w:top w:val="single" w:sz="6" w:space="0" w:color="auto"/>
              <w:left w:val="single" w:sz="6" w:space="0" w:color="auto"/>
              <w:bottom w:val="single" w:sz="6" w:space="0" w:color="auto"/>
              <w:right w:val="single" w:sz="6" w:space="0" w:color="auto"/>
            </w:tcBorders>
            <w:noWrap/>
            <w:vAlign w:val="center"/>
            <w:hideMark/>
          </w:tcPr>
          <w:p w:rsidR="00B777BD" w:rsidRDefault="00B777BD" w:rsidP="00B777BD">
            <w:pPr>
              <w:jc w:val="center"/>
              <w:rPr>
                <w:color w:val="000000"/>
              </w:rPr>
            </w:pPr>
            <w:r>
              <w:rPr>
                <w:color w:val="000000"/>
              </w:rPr>
              <w:t>65.186.361</w:t>
            </w:r>
          </w:p>
        </w:tc>
        <w:tc>
          <w:tcPr>
            <w:tcW w:w="1550" w:type="dxa"/>
            <w:tcBorders>
              <w:top w:val="single" w:sz="6" w:space="0" w:color="auto"/>
              <w:left w:val="single" w:sz="6" w:space="0" w:color="auto"/>
              <w:bottom w:val="single" w:sz="6" w:space="0" w:color="auto"/>
              <w:right w:val="single" w:sz="6" w:space="0" w:color="auto"/>
            </w:tcBorders>
            <w:noWrap/>
            <w:vAlign w:val="center"/>
          </w:tcPr>
          <w:p w:rsidR="00B777BD" w:rsidRDefault="00B777BD" w:rsidP="00B777BD">
            <w:pPr>
              <w:jc w:val="center"/>
              <w:rPr>
                <w:color w:val="000000"/>
              </w:rPr>
            </w:pPr>
            <w:r>
              <w:rPr>
                <w:color w:val="000000"/>
              </w:rPr>
              <w:t>125.578.489</w:t>
            </w:r>
          </w:p>
        </w:tc>
        <w:tc>
          <w:tcPr>
            <w:tcW w:w="1559" w:type="dxa"/>
            <w:tcBorders>
              <w:top w:val="single" w:sz="6" w:space="0" w:color="auto"/>
              <w:left w:val="single" w:sz="6" w:space="0" w:color="auto"/>
              <w:bottom w:val="single" w:sz="6" w:space="0" w:color="auto"/>
              <w:right w:val="single" w:sz="6" w:space="0" w:color="auto"/>
            </w:tcBorders>
            <w:noWrap/>
            <w:vAlign w:val="center"/>
          </w:tcPr>
          <w:p w:rsidR="00B777BD" w:rsidRPr="00B8685A" w:rsidRDefault="00B777BD" w:rsidP="00B777BD">
            <w:pPr>
              <w:jc w:val="center"/>
              <w:rPr>
                <w:color w:val="000000"/>
                <w:szCs w:val="24"/>
              </w:rPr>
            </w:pPr>
            <w:r w:rsidRPr="00B8685A">
              <w:rPr>
                <w:color w:val="000000"/>
                <w:szCs w:val="24"/>
              </w:rPr>
              <w:t>35.971.111,67</w:t>
            </w:r>
          </w:p>
        </w:tc>
        <w:tc>
          <w:tcPr>
            <w:tcW w:w="1559" w:type="dxa"/>
            <w:tcBorders>
              <w:top w:val="single" w:sz="6" w:space="0" w:color="auto"/>
              <w:left w:val="single" w:sz="6" w:space="0" w:color="auto"/>
              <w:bottom w:val="single" w:sz="6" w:space="0" w:color="auto"/>
              <w:right w:val="single" w:sz="6" w:space="0" w:color="auto"/>
            </w:tcBorders>
            <w:noWrap/>
            <w:vAlign w:val="center"/>
          </w:tcPr>
          <w:p w:rsidR="00B777BD" w:rsidRPr="00B8685A" w:rsidRDefault="00B777BD" w:rsidP="00B777BD">
            <w:pPr>
              <w:jc w:val="center"/>
              <w:rPr>
                <w:color w:val="000000"/>
                <w:szCs w:val="24"/>
              </w:rPr>
            </w:pPr>
            <w:r w:rsidRPr="00B8685A">
              <w:rPr>
                <w:color w:val="000000"/>
                <w:szCs w:val="24"/>
              </w:rPr>
              <w:t>70.285.783,84</w:t>
            </w:r>
          </w:p>
        </w:tc>
        <w:tc>
          <w:tcPr>
            <w:tcW w:w="709" w:type="dxa"/>
            <w:tcBorders>
              <w:top w:val="single" w:sz="6" w:space="0" w:color="auto"/>
              <w:left w:val="single" w:sz="6" w:space="0" w:color="auto"/>
              <w:bottom w:val="single" w:sz="6" w:space="0" w:color="auto"/>
              <w:right w:val="single" w:sz="6" w:space="0" w:color="auto"/>
            </w:tcBorders>
            <w:noWrap/>
            <w:hideMark/>
          </w:tcPr>
          <w:p w:rsidR="00B777BD" w:rsidRPr="00B8685A" w:rsidRDefault="00B777BD" w:rsidP="00B777BD">
            <w:pPr>
              <w:rPr>
                <w:bCs/>
                <w:szCs w:val="24"/>
              </w:rPr>
            </w:pPr>
            <w:r w:rsidRPr="00B8685A">
              <w:rPr>
                <w:bCs/>
                <w:szCs w:val="24"/>
              </w:rPr>
              <w:t>66,14</w:t>
            </w:r>
          </w:p>
        </w:tc>
        <w:tc>
          <w:tcPr>
            <w:tcW w:w="709" w:type="dxa"/>
            <w:tcBorders>
              <w:top w:val="single" w:sz="6" w:space="0" w:color="auto"/>
              <w:left w:val="single" w:sz="6" w:space="0" w:color="auto"/>
              <w:bottom w:val="single" w:sz="6" w:space="0" w:color="auto"/>
              <w:right w:val="single" w:sz="6" w:space="0" w:color="auto"/>
            </w:tcBorders>
            <w:noWrap/>
            <w:vAlign w:val="bottom"/>
            <w:hideMark/>
          </w:tcPr>
          <w:p w:rsidR="00B777BD" w:rsidRPr="00B8685A" w:rsidRDefault="00B777BD" w:rsidP="00B777BD">
            <w:pPr>
              <w:rPr>
                <w:color w:val="000000"/>
                <w:szCs w:val="24"/>
              </w:rPr>
            </w:pPr>
            <w:r w:rsidRPr="00B8685A">
              <w:rPr>
                <w:color w:val="000000"/>
                <w:szCs w:val="24"/>
              </w:rPr>
              <w:t>55,97</w:t>
            </w:r>
          </w:p>
        </w:tc>
      </w:tr>
      <w:tr w:rsidR="00B777BD" w:rsidRPr="007B5C55" w:rsidTr="00A53B12">
        <w:trPr>
          <w:trHeight w:hRule="exact" w:val="284"/>
        </w:trPr>
        <w:tc>
          <w:tcPr>
            <w:tcW w:w="1233" w:type="dxa"/>
            <w:tcBorders>
              <w:top w:val="single" w:sz="6" w:space="0" w:color="auto"/>
              <w:left w:val="single" w:sz="4" w:space="0" w:color="auto"/>
              <w:bottom w:val="single" w:sz="6" w:space="0" w:color="auto"/>
              <w:right w:val="single" w:sz="6" w:space="0" w:color="auto"/>
            </w:tcBorders>
            <w:noWrap/>
            <w:hideMark/>
          </w:tcPr>
          <w:p w:rsidR="00B777BD" w:rsidRPr="007828C2" w:rsidRDefault="00B777BD" w:rsidP="00B777BD">
            <w:pPr>
              <w:rPr>
                <w:b/>
                <w:szCs w:val="24"/>
              </w:rPr>
            </w:pPr>
            <w:r w:rsidRPr="007828C2">
              <w:rPr>
                <w:szCs w:val="24"/>
              </w:rPr>
              <w:t>06-Sermaye Giderleri</w:t>
            </w:r>
          </w:p>
        </w:tc>
        <w:tc>
          <w:tcPr>
            <w:tcW w:w="1578" w:type="dxa"/>
            <w:tcBorders>
              <w:top w:val="single" w:sz="6" w:space="0" w:color="auto"/>
              <w:left w:val="single" w:sz="6" w:space="0" w:color="auto"/>
              <w:bottom w:val="single" w:sz="6" w:space="0" w:color="auto"/>
              <w:right w:val="single" w:sz="6" w:space="0" w:color="auto"/>
            </w:tcBorders>
            <w:noWrap/>
            <w:vAlign w:val="center"/>
            <w:hideMark/>
          </w:tcPr>
          <w:p w:rsidR="00B777BD" w:rsidRDefault="00B777BD" w:rsidP="00B777BD">
            <w:pPr>
              <w:jc w:val="center"/>
              <w:rPr>
                <w:color w:val="000000"/>
              </w:rPr>
            </w:pPr>
            <w:r>
              <w:rPr>
                <w:color w:val="000000"/>
              </w:rPr>
              <w:t>297.790.000</w:t>
            </w:r>
          </w:p>
        </w:tc>
        <w:tc>
          <w:tcPr>
            <w:tcW w:w="1550" w:type="dxa"/>
            <w:tcBorders>
              <w:top w:val="single" w:sz="6" w:space="0" w:color="auto"/>
              <w:left w:val="single" w:sz="6" w:space="0" w:color="auto"/>
              <w:bottom w:val="single" w:sz="6" w:space="0" w:color="auto"/>
              <w:right w:val="single" w:sz="6" w:space="0" w:color="auto"/>
            </w:tcBorders>
            <w:noWrap/>
            <w:vAlign w:val="center"/>
          </w:tcPr>
          <w:p w:rsidR="00B777BD" w:rsidRDefault="00B777BD" w:rsidP="00B777BD">
            <w:pPr>
              <w:jc w:val="center"/>
              <w:rPr>
                <w:color w:val="000000"/>
              </w:rPr>
            </w:pPr>
            <w:r>
              <w:rPr>
                <w:color w:val="000000"/>
              </w:rPr>
              <w:t>383.680.000</w:t>
            </w:r>
          </w:p>
        </w:tc>
        <w:tc>
          <w:tcPr>
            <w:tcW w:w="1559" w:type="dxa"/>
            <w:tcBorders>
              <w:top w:val="single" w:sz="6" w:space="0" w:color="auto"/>
              <w:left w:val="single" w:sz="6" w:space="0" w:color="auto"/>
              <w:bottom w:val="single" w:sz="6" w:space="0" w:color="auto"/>
              <w:right w:val="single" w:sz="6" w:space="0" w:color="auto"/>
            </w:tcBorders>
            <w:noWrap/>
            <w:vAlign w:val="center"/>
          </w:tcPr>
          <w:p w:rsidR="00B777BD" w:rsidRPr="00B8685A" w:rsidRDefault="00B777BD" w:rsidP="00B777BD">
            <w:pPr>
              <w:jc w:val="center"/>
              <w:rPr>
                <w:color w:val="000000"/>
                <w:szCs w:val="24"/>
              </w:rPr>
            </w:pPr>
            <w:r w:rsidRPr="00B8685A">
              <w:rPr>
                <w:color w:val="000000"/>
                <w:szCs w:val="24"/>
              </w:rPr>
              <w:t>6.616.466,17</w:t>
            </w:r>
          </w:p>
        </w:tc>
        <w:tc>
          <w:tcPr>
            <w:tcW w:w="1559" w:type="dxa"/>
            <w:tcBorders>
              <w:top w:val="single" w:sz="6" w:space="0" w:color="auto"/>
              <w:left w:val="single" w:sz="6" w:space="0" w:color="auto"/>
              <w:bottom w:val="single" w:sz="6" w:space="0" w:color="auto"/>
              <w:right w:val="single" w:sz="6" w:space="0" w:color="auto"/>
            </w:tcBorders>
            <w:noWrap/>
            <w:vAlign w:val="center"/>
          </w:tcPr>
          <w:p w:rsidR="00B777BD" w:rsidRPr="00B8685A" w:rsidRDefault="00B777BD" w:rsidP="00B777BD">
            <w:pPr>
              <w:jc w:val="center"/>
              <w:rPr>
                <w:color w:val="000000"/>
                <w:szCs w:val="24"/>
              </w:rPr>
            </w:pPr>
            <w:r w:rsidRPr="00B8685A">
              <w:rPr>
                <w:color w:val="000000"/>
                <w:szCs w:val="24"/>
              </w:rPr>
              <w:t>10.839.297,00</w:t>
            </w:r>
          </w:p>
        </w:tc>
        <w:tc>
          <w:tcPr>
            <w:tcW w:w="709" w:type="dxa"/>
            <w:tcBorders>
              <w:top w:val="single" w:sz="6" w:space="0" w:color="auto"/>
              <w:left w:val="single" w:sz="6" w:space="0" w:color="auto"/>
              <w:bottom w:val="single" w:sz="6" w:space="0" w:color="auto"/>
              <w:right w:val="single" w:sz="6" w:space="0" w:color="auto"/>
            </w:tcBorders>
            <w:noWrap/>
            <w:hideMark/>
          </w:tcPr>
          <w:p w:rsidR="00B777BD" w:rsidRPr="00B8685A" w:rsidRDefault="00B777BD" w:rsidP="00B777BD">
            <w:pPr>
              <w:rPr>
                <w:bCs/>
                <w:szCs w:val="24"/>
              </w:rPr>
            </w:pPr>
            <w:r w:rsidRPr="00B8685A">
              <w:rPr>
                <w:bCs/>
                <w:szCs w:val="24"/>
              </w:rPr>
              <w:t>13,99</w:t>
            </w:r>
          </w:p>
        </w:tc>
        <w:tc>
          <w:tcPr>
            <w:tcW w:w="709" w:type="dxa"/>
            <w:tcBorders>
              <w:top w:val="single" w:sz="6" w:space="0" w:color="auto"/>
              <w:left w:val="single" w:sz="6" w:space="0" w:color="auto"/>
              <w:bottom w:val="single" w:sz="6" w:space="0" w:color="auto"/>
              <w:right w:val="single" w:sz="6" w:space="0" w:color="auto"/>
            </w:tcBorders>
            <w:noWrap/>
            <w:vAlign w:val="bottom"/>
            <w:hideMark/>
          </w:tcPr>
          <w:p w:rsidR="00B777BD" w:rsidRPr="00B8685A" w:rsidRDefault="00B777BD" w:rsidP="00B777BD">
            <w:pPr>
              <w:rPr>
                <w:color w:val="000000"/>
                <w:szCs w:val="24"/>
              </w:rPr>
            </w:pPr>
            <w:r w:rsidRPr="00B8685A">
              <w:rPr>
                <w:color w:val="000000"/>
                <w:szCs w:val="24"/>
              </w:rPr>
              <w:t>2,83</w:t>
            </w:r>
          </w:p>
        </w:tc>
      </w:tr>
      <w:tr w:rsidR="00B777BD" w:rsidRPr="007B5C55" w:rsidTr="00A53B12">
        <w:trPr>
          <w:trHeight w:hRule="exact" w:val="284"/>
        </w:trPr>
        <w:tc>
          <w:tcPr>
            <w:tcW w:w="1233" w:type="dxa"/>
            <w:tcBorders>
              <w:top w:val="single" w:sz="6" w:space="0" w:color="auto"/>
              <w:left w:val="single" w:sz="4" w:space="0" w:color="auto"/>
              <w:bottom w:val="single" w:sz="6" w:space="0" w:color="auto"/>
              <w:right w:val="single" w:sz="6" w:space="0" w:color="auto"/>
            </w:tcBorders>
            <w:noWrap/>
            <w:hideMark/>
          </w:tcPr>
          <w:p w:rsidR="00B777BD" w:rsidRPr="007828C2" w:rsidRDefault="00B777BD" w:rsidP="00B777BD">
            <w:pPr>
              <w:rPr>
                <w:b/>
                <w:szCs w:val="24"/>
              </w:rPr>
            </w:pPr>
            <w:r w:rsidRPr="007828C2">
              <w:rPr>
                <w:szCs w:val="24"/>
              </w:rPr>
              <w:t xml:space="preserve">09-Yedek Ödenekler </w:t>
            </w:r>
          </w:p>
        </w:tc>
        <w:tc>
          <w:tcPr>
            <w:tcW w:w="1578" w:type="dxa"/>
            <w:tcBorders>
              <w:top w:val="single" w:sz="6" w:space="0" w:color="auto"/>
              <w:left w:val="single" w:sz="6" w:space="0" w:color="auto"/>
              <w:bottom w:val="single" w:sz="6" w:space="0" w:color="auto"/>
              <w:right w:val="single" w:sz="6" w:space="0" w:color="auto"/>
            </w:tcBorders>
            <w:noWrap/>
            <w:vAlign w:val="center"/>
            <w:hideMark/>
          </w:tcPr>
          <w:p w:rsidR="00B777BD" w:rsidRDefault="00B777BD" w:rsidP="00B777BD">
            <w:pPr>
              <w:jc w:val="center"/>
              <w:rPr>
                <w:color w:val="000000"/>
              </w:rPr>
            </w:pPr>
            <w:r>
              <w:rPr>
                <w:color w:val="000000"/>
              </w:rPr>
              <w:t>50.000.000</w:t>
            </w:r>
          </w:p>
        </w:tc>
        <w:tc>
          <w:tcPr>
            <w:tcW w:w="1550" w:type="dxa"/>
            <w:tcBorders>
              <w:top w:val="single" w:sz="6" w:space="0" w:color="auto"/>
              <w:left w:val="single" w:sz="6" w:space="0" w:color="auto"/>
              <w:bottom w:val="single" w:sz="6" w:space="0" w:color="auto"/>
              <w:right w:val="single" w:sz="6" w:space="0" w:color="auto"/>
            </w:tcBorders>
            <w:noWrap/>
            <w:vAlign w:val="center"/>
          </w:tcPr>
          <w:p w:rsidR="00B777BD" w:rsidRDefault="00B777BD" w:rsidP="00B777BD">
            <w:pPr>
              <w:jc w:val="center"/>
              <w:rPr>
                <w:color w:val="000000"/>
              </w:rPr>
            </w:pPr>
            <w:r>
              <w:rPr>
                <w:color w:val="000000"/>
              </w:rPr>
              <w:t>65.000.000</w:t>
            </w:r>
          </w:p>
        </w:tc>
        <w:tc>
          <w:tcPr>
            <w:tcW w:w="1559" w:type="dxa"/>
            <w:tcBorders>
              <w:top w:val="single" w:sz="6" w:space="0" w:color="auto"/>
              <w:left w:val="single" w:sz="6" w:space="0" w:color="auto"/>
              <w:bottom w:val="single" w:sz="6" w:space="0" w:color="auto"/>
              <w:right w:val="single" w:sz="6" w:space="0" w:color="auto"/>
            </w:tcBorders>
            <w:noWrap/>
            <w:vAlign w:val="bottom"/>
          </w:tcPr>
          <w:p w:rsidR="00B777BD" w:rsidRPr="00B8685A" w:rsidRDefault="00B777BD" w:rsidP="00B777BD">
            <w:pPr>
              <w:rPr>
                <w:color w:val="000000"/>
                <w:szCs w:val="24"/>
              </w:rPr>
            </w:pPr>
          </w:p>
        </w:tc>
        <w:tc>
          <w:tcPr>
            <w:tcW w:w="1559" w:type="dxa"/>
            <w:tcBorders>
              <w:top w:val="single" w:sz="6" w:space="0" w:color="auto"/>
              <w:left w:val="single" w:sz="6" w:space="0" w:color="auto"/>
              <w:bottom w:val="single" w:sz="6" w:space="0" w:color="auto"/>
              <w:right w:val="single" w:sz="6" w:space="0" w:color="auto"/>
            </w:tcBorders>
            <w:noWrap/>
            <w:vAlign w:val="bottom"/>
          </w:tcPr>
          <w:p w:rsidR="00B777BD" w:rsidRPr="00B8685A" w:rsidRDefault="00B777BD" w:rsidP="00B777BD">
            <w:pPr>
              <w:rPr>
                <w:szCs w:val="24"/>
              </w:rPr>
            </w:pPr>
          </w:p>
        </w:tc>
        <w:tc>
          <w:tcPr>
            <w:tcW w:w="709" w:type="dxa"/>
            <w:tcBorders>
              <w:top w:val="single" w:sz="6" w:space="0" w:color="auto"/>
              <w:left w:val="single" w:sz="6" w:space="0" w:color="auto"/>
              <w:bottom w:val="single" w:sz="6" w:space="0" w:color="auto"/>
              <w:right w:val="single" w:sz="6" w:space="0" w:color="auto"/>
            </w:tcBorders>
            <w:noWrap/>
            <w:hideMark/>
          </w:tcPr>
          <w:p w:rsidR="00B777BD" w:rsidRPr="00B8685A" w:rsidRDefault="00B777BD" w:rsidP="00B777BD">
            <w:pPr>
              <w:rPr>
                <w:bCs/>
                <w:szCs w:val="24"/>
              </w:rPr>
            </w:pPr>
            <w:r w:rsidRPr="00B8685A">
              <w:rPr>
                <w:bCs/>
                <w:szCs w:val="24"/>
              </w:rPr>
              <w:t>0,00</w:t>
            </w:r>
          </w:p>
        </w:tc>
        <w:tc>
          <w:tcPr>
            <w:tcW w:w="709" w:type="dxa"/>
            <w:tcBorders>
              <w:top w:val="single" w:sz="6" w:space="0" w:color="auto"/>
              <w:left w:val="single" w:sz="6" w:space="0" w:color="auto"/>
              <w:bottom w:val="single" w:sz="6" w:space="0" w:color="auto"/>
              <w:right w:val="single" w:sz="6" w:space="0" w:color="auto"/>
            </w:tcBorders>
            <w:noWrap/>
            <w:vAlign w:val="bottom"/>
            <w:hideMark/>
          </w:tcPr>
          <w:p w:rsidR="00B777BD" w:rsidRPr="00B8685A" w:rsidRDefault="00B777BD" w:rsidP="00B777BD">
            <w:pPr>
              <w:rPr>
                <w:color w:val="000000"/>
                <w:szCs w:val="24"/>
              </w:rPr>
            </w:pPr>
            <w:r w:rsidRPr="00B8685A">
              <w:rPr>
                <w:color w:val="000000"/>
                <w:szCs w:val="24"/>
              </w:rPr>
              <w:t>0,00</w:t>
            </w:r>
          </w:p>
        </w:tc>
      </w:tr>
      <w:tr w:rsidR="00B777BD" w:rsidRPr="007B5C55" w:rsidTr="00A53B12">
        <w:trPr>
          <w:trHeight w:hRule="exact" w:val="284"/>
        </w:trPr>
        <w:tc>
          <w:tcPr>
            <w:tcW w:w="1233" w:type="dxa"/>
            <w:tcBorders>
              <w:top w:val="single" w:sz="6" w:space="0" w:color="auto"/>
              <w:left w:val="single" w:sz="4" w:space="0" w:color="auto"/>
              <w:bottom w:val="single" w:sz="4" w:space="0" w:color="auto"/>
              <w:right w:val="single" w:sz="6" w:space="0" w:color="auto"/>
            </w:tcBorders>
            <w:noWrap/>
            <w:hideMark/>
          </w:tcPr>
          <w:p w:rsidR="00B777BD" w:rsidRPr="007828C2" w:rsidRDefault="00B777BD" w:rsidP="00B777BD">
            <w:pPr>
              <w:rPr>
                <w:b/>
                <w:szCs w:val="24"/>
              </w:rPr>
            </w:pPr>
            <w:r w:rsidRPr="007828C2">
              <w:rPr>
                <w:szCs w:val="24"/>
              </w:rPr>
              <w:t>Toplam</w:t>
            </w:r>
          </w:p>
        </w:tc>
        <w:tc>
          <w:tcPr>
            <w:tcW w:w="1578" w:type="dxa"/>
            <w:tcBorders>
              <w:top w:val="single" w:sz="6" w:space="0" w:color="auto"/>
              <w:left w:val="single" w:sz="6" w:space="0" w:color="auto"/>
              <w:bottom w:val="single" w:sz="4" w:space="0" w:color="auto"/>
              <w:right w:val="single" w:sz="6" w:space="0" w:color="auto"/>
            </w:tcBorders>
            <w:noWrap/>
            <w:vAlign w:val="center"/>
            <w:hideMark/>
          </w:tcPr>
          <w:p w:rsidR="00B777BD" w:rsidRPr="00C906EB" w:rsidRDefault="00B777BD" w:rsidP="00B777BD">
            <w:pPr>
              <w:jc w:val="center"/>
              <w:rPr>
                <w:b/>
                <w:color w:val="000000"/>
              </w:rPr>
            </w:pPr>
            <w:r w:rsidRPr="00C906EB">
              <w:rPr>
                <w:b/>
                <w:color w:val="000000"/>
              </w:rPr>
              <w:t>2.755.000.000,00</w:t>
            </w:r>
          </w:p>
        </w:tc>
        <w:tc>
          <w:tcPr>
            <w:tcW w:w="1550" w:type="dxa"/>
            <w:tcBorders>
              <w:top w:val="single" w:sz="6" w:space="0" w:color="auto"/>
              <w:left w:val="single" w:sz="6" w:space="0" w:color="auto"/>
              <w:bottom w:val="single" w:sz="4" w:space="0" w:color="auto"/>
              <w:right w:val="single" w:sz="6" w:space="0" w:color="auto"/>
            </w:tcBorders>
            <w:noWrap/>
            <w:vAlign w:val="center"/>
          </w:tcPr>
          <w:p w:rsidR="00B777BD" w:rsidRPr="00B777BD" w:rsidRDefault="00B777BD" w:rsidP="00B777BD">
            <w:pPr>
              <w:jc w:val="center"/>
              <w:rPr>
                <w:b/>
                <w:color w:val="000000"/>
              </w:rPr>
            </w:pPr>
            <w:r w:rsidRPr="00B777BD">
              <w:rPr>
                <w:b/>
                <w:color w:val="000000"/>
              </w:rPr>
              <w:t>3.500.000.000,00</w:t>
            </w:r>
          </w:p>
        </w:tc>
        <w:tc>
          <w:tcPr>
            <w:tcW w:w="1559" w:type="dxa"/>
            <w:tcBorders>
              <w:top w:val="single" w:sz="6" w:space="0" w:color="auto"/>
              <w:left w:val="single" w:sz="6" w:space="0" w:color="auto"/>
              <w:bottom w:val="single" w:sz="4" w:space="0" w:color="auto"/>
              <w:right w:val="single" w:sz="6" w:space="0" w:color="auto"/>
            </w:tcBorders>
            <w:noWrap/>
            <w:vAlign w:val="bottom"/>
          </w:tcPr>
          <w:p w:rsidR="00B777BD" w:rsidRPr="00B8685A" w:rsidRDefault="00B777BD" w:rsidP="00B777BD">
            <w:pPr>
              <w:rPr>
                <w:b/>
                <w:color w:val="000000"/>
                <w:szCs w:val="24"/>
              </w:rPr>
            </w:pPr>
            <w:r w:rsidRPr="00B8685A">
              <w:rPr>
                <w:b/>
                <w:color w:val="000000"/>
                <w:szCs w:val="24"/>
              </w:rPr>
              <w:t>1.114.088.265,71</w:t>
            </w:r>
          </w:p>
        </w:tc>
        <w:tc>
          <w:tcPr>
            <w:tcW w:w="1559" w:type="dxa"/>
            <w:tcBorders>
              <w:top w:val="single" w:sz="6" w:space="0" w:color="auto"/>
              <w:left w:val="single" w:sz="6" w:space="0" w:color="auto"/>
              <w:bottom w:val="single" w:sz="4" w:space="0" w:color="auto"/>
              <w:right w:val="single" w:sz="6" w:space="0" w:color="auto"/>
            </w:tcBorders>
            <w:noWrap/>
            <w:vAlign w:val="bottom"/>
          </w:tcPr>
          <w:p w:rsidR="00B777BD" w:rsidRPr="00B8685A" w:rsidRDefault="00B777BD" w:rsidP="00B777BD">
            <w:pPr>
              <w:rPr>
                <w:b/>
                <w:color w:val="000000"/>
                <w:szCs w:val="24"/>
              </w:rPr>
            </w:pPr>
            <w:r w:rsidRPr="00B8685A">
              <w:rPr>
                <w:b/>
                <w:color w:val="000000"/>
                <w:szCs w:val="24"/>
              </w:rPr>
              <w:t>1.386.302.722,57</w:t>
            </w:r>
          </w:p>
        </w:tc>
        <w:tc>
          <w:tcPr>
            <w:tcW w:w="709" w:type="dxa"/>
            <w:tcBorders>
              <w:top w:val="single" w:sz="6" w:space="0" w:color="auto"/>
              <w:left w:val="single" w:sz="6" w:space="0" w:color="auto"/>
              <w:bottom w:val="single" w:sz="4" w:space="0" w:color="auto"/>
              <w:right w:val="single" w:sz="6" w:space="0" w:color="auto"/>
            </w:tcBorders>
            <w:noWrap/>
            <w:hideMark/>
          </w:tcPr>
          <w:p w:rsidR="00B777BD" w:rsidRPr="00B8685A" w:rsidRDefault="00B777BD" w:rsidP="00B777BD">
            <w:pPr>
              <w:rPr>
                <w:b/>
                <w:bCs/>
                <w:szCs w:val="24"/>
              </w:rPr>
            </w:pPr>
            <w:r w:rsidRPr="00B8685A">
              <w:rPr>
                <w:b/>
                <w:bCs/>
                <w:szCs w:val="24"/>
              </w:rPr>
              <w:t>42,55</w:t>
            </w:r>
          </w:p>
        </w:tc>
        <w:tc>
          <w:tcPr>
            <w:tcW w:w="709" w:type="dxa"/>
            <w:tcBorders>
              <w:top w:val="single" w:sz="6" w:space="0" w:color="auto"/>
              <w:left w:val="single" w:sz="6" w:space="0" w:color="auto"/>
              <w:bottom w:val="single" w:sz="4" w:space="0" w:color="auto"/>
              <w:right w:val="single" w:sz="6" w:space="0" w:color="auto"/>
            </w:tcBorders>
            <w:noWrap/>
            <w:vAlign w:val="bottom"/>
            <w:hideMark/>
          </w:tcPr>
          <w:p w:rsidR="00B777BD" w:rsidRPr="00B8685A" w:rsidRDefault="00B777BD" w:rsidP="00B777BD">
            <w:pPr>
              <w:rPr>
                <w:b/>
                <w:color w:val="000000"/>
                <w:szCs w:val="24"/>
              </w:rPr>
            </w:pPr>
            <w:r w:rsidRPr="00B8685A">
              <w:rPr>
                <w:b/>
                <w:color w:val="000000"/>
                <w:szCs w:val="24"/>
              </w:rPr>
              <w:t>39,61</w:t>
            </w:r>
          </w:p>
        </w:tc>
      </w:tr>
    </w:tbl>
    <w:p w:rsidR="007B5C55" w:rsidRPr="007B5C55" w:rsidRDefault="00B8685A" w:rsidP="007B5C55">
      <w:r>
        <w:t xml:space="preserve">Grafik-2 2025 ve 2026 </w:t>
      </w:r>
      <w:r w:rsidR="007B5C55" w:rsidRPr="007B5C55">
        <w:t xml:space="preserve">Ocak - Haziran Dönemi Bütçe Giderleri Gerçekleşmeleri   </w:t>
      </w:r>
    </w:p>
    <w:p w:rsidR="007B5C55" w:rsidRPr="007B5C55" w:rsidRDefault="00B8685A" w:rsidP="007B5C55">
      <w:r>
        <w:rPr>
          <w:noProof/>
          <w:lang w:eastAsia="tr-TR"/>
        </w:rPr>
        <w:drawing>
          <wp:inline distT="0" distB="0" distL="0" distR="0" wp14:anchorId="2F010FE8" wp14:editId="56CBFA6A">
            <wp:extent cx="5560828" cy="274320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B5C55" w:rsidRDefault="007B5C55" w:rsidP="007B5C55"/>
    <w:p w:rsidR="00FD0F44" w:rsidRDefault="00FD0F44" w:rsidP="00FD0F44">
      <w:pPr>
        <w:pStyle w:val="AralkYok"/>
      </w:pPr>
    </w:p>
    <w:p w:rsidR="00FD0F44" w:rsidRPr="00FD0F44" w:rsidRDefault="00FD0F44" w:rsidP="00FD0F44">
      <w:pPr>
        <w:pStyle w:val="AralkYok"/>
      </w:pPr>
    </w:p>
    <w:p w:rsidR="00C15E42" w:rsidRDefault="00C15E42" w:rsidP="00C15E42">
      <w:pPr>
        <w:pStyle w:val="AralkYok"/>
      </w:pPr>
    </w:p>
    <w:p w:rsidR="00C15E42" w:rsidRDefault="00C15E42" w:rsidP="00C15E42">
      <w:pPr>
        <w:pStyle w:val="AralkYok"/>
      </w:pPr>
    </w:p>
    <w:p w:rsidR="007B5C55" w:rsidRPr="007B5C55" w:rsidRDefault="007B5C55" w:rsidP="007B5C55">
      <w:pPr>
        <w:rPr>
          <w:b/>
        </w:rPr>
      </w:pPr>
    </w:p>
    <w:p w:rsidR="007B5C55" w:rsidRPr="002F54B0" w:rsidRDefault="00EE2C06" w:rsidP="002F54B0">
      <w:pPr>
        <w:pStyle w:val="Balk2"/>
        <w:rPr>
          <w:rFonts w:ascii="Times New Roman" w:hAnsi="Times New Roman" w:cs="Times New Roman"/>
          <w:b/>
          <w:color w:val="auto"/>
          <w:sz w:val="24"/>
        </w:rPr>
      </w:pPr>
      <w:bookmarkStart w:id="4" w:name="_Toc234918070"/>
      <w:r>
        <w:rPr>
          <w:rFonts w:ascii="Times New Roman" w:hAnsi="Times New Roman" w:cs="Times New Roman"/>
          <w:color w:val="auto"/>
          <w:sz w:val="24"/>
        </w:rPr>
        <w:lastRenderedPageBreak/>
        <w:pict>
          <v:shape id="_x0000_s1086" type="#_x0000_t202" style="position:absolute;margin-left:-72.2pt;margin-top:-50.5pt;width:605.65pt;height:35.15pt;z-index:251658240;mso-width-relative:margin;mso-height-relative:margin" fillcolor="#4bacc6 [3208]" strokecolor="#f2f2f2 [3041]" strokeweight="3pt">
            <v:shadow on="t" type="perspective" color="#205867 [1608]" opacity=".5" offset="1pt" offset2="-1pt"/>
            <v:textbox style="mso-next-textbox:#_x0000_s1086">
              <w:txbxContent>
                <w:p w:rsidR="003876B4" w:rsidRDefault="003876B4" w:rsidP="007B5C55">
                  <w:pPr>
                    <w:rPr>
                      <w:b/>
                      <w:sz w:val="36"/>
                    </w:rPr>
                  </w:pPr>
                  <w:r>
                    <w:rPr>
                      <w:sz w:val="36"/>
                    </w:rPr>
                    <w:t xml:space="preserve">                     2026 Yılı Kurumsal Mali Durum ve Beklentiler Raporu</w:t>
                  </w:r>
                </w:p>
              </w:txbxContent>
            </v:textbox>
          </v:shape>
        </w:pict>
      </w:r>
      <w:r w:rsidR="007B5C55" w:rsidRPr="002F54B0">
        <w:rPr>
          <w:rFonts w:ascii="Times New Roman" w:hAnsi="Times New Roman" w:cs="Times New Roman"/>
          <w:color w:val="auto"/>
          <w:sz w:val="24"/>
        </w:rPr>
        <w:t xml:space="preserve">      </w:t>
      </w:r>
      <w:r w:rsidR="007B5C55" w:rsidRPr="002F54B0">
        <w:rPr>
          <w:rFonts w:ascii="Times New Roman" w:hAnsi="Times New Roman" w:cs="Times New Roman"/>
          <w:b/>
          <w:color w:val="auto"/>
          <w:sz w:val="24"/>
        </w:rPr>
        <w:t>01- Personel Giderleri</w:t>
      </w:r>
      <w:bookmarkEnd w:id="4"/>
      <w:r w:rsidR="007B5C55" w:rsidRPr="002F54B0">
        <w:rPr>
          <w:rFonts w:ascii="Times New Roman" w:hAnsi="Times New Roman" w:cs="Times New Roman"/>
          <w:b/>
          <w:color w:val="auto"/>
          <w:sz w:val="24"/>
        </w:rPr>
        <w:t xml:space="preserve">               </w:t>
      </w:r>
      <w:r w:rsidR="007B5C55" w:rsidRPr="007B5C55">
        <w:t xml:space="preserve">                                                                                           </w:t>
      </w:r>
    </w:p>
    <w:p w:rsidR="007B5C55" w:rsidRPr="00BC4AD2" w:rsidRDefault="005C06CA" w:rsidP="00B67AAA">
      <w:pPr>
        <w:rPr>
          <w:rFonts w:eastAsia="Times New Roman"/>
          <w:color w:val="000000"/>
          <w:spacing w:val="0"/>
          <w:szCs w:val="24"/>
          <w:lang w:eastAsia="tr-TR"/>
        </w:rPr>
      </w:pPr>
      <w:r w:rsidRPr="007828C2">
        <w:t>Personel Giderleri için 202</w:t>
      </w:r>
      <w:r w:rsidR="00B8685A">
        <w:t>6</w:t>
      </w:r>
      <w:r w:rsidR="007B5C55" w:rsidRPr="007828C2">
        <w:t xml:space="preserve"> </w:t>
      </w:r>
      <w:r w:rsidR="00040F3E" w:rsidRPr="007828C2">
        <w:t xml:space="preserve">yılı </w:t>
      </w:r>
      <w:r w:rsidR="00040F3E" w:rsidRPr="007828C2">
        <w:rPr>
          <w:szCs w:val="24"/>
        </w:rPr>
        <w:t>için</w:t>
      </w:r>
      <w:r w:rsidR="00BC4AD2">
        <w:rPr>
          <w:szCs w:val="24"/>
        </w:rPr>
        <w:t xml:space="preserve"> </w:t>
      </w:r>
      <w:r w:rsidR="00B8685A" w:rsidRPr="00003F99">
        <w:rPr>
          <w:rFonts w:eastAsia="Times New Roman"/>
          <w:b/>
          <w:color w:val="000000"/>
          <w:spacing w:val="0"/>
          <w:szCs w:val="24"/>
          <w:lang w:eastAsia="tr-TR"/>
        </w:rPr>
        <w:t>523.319.408</w:t>
      </w:r>
      <w:r w:rsidR="00B8685A">
        <w:rPr>
          <w:rFonts w:eastAsia="Times New Roman"/>
          <w:color w:val="000000"/>
          <w:spacing w:val="0"/>
          <w:szCs w:val="24"/>
          <w:lang w:eastAsia="tr-TR"/>
        </w:rPr>
        <w:t xml:space="preserve"> </w:t>
      </w:r>
      <w:r w:rsidR="007B5C55" w:rsidRPr="007828C2">
        <w:t>TL ödenek ayrılmıştır.</w:t>
      </w:r>
    </w:p>
    <w:p w:rsidR="00BC4AD2" w:rsidRDefault="005C06CA" w:rsidP="00B67AAA">
      <w:r w:rsidRPr="007828C2">
        <w:t>202</w:t>
      </w:r>
      <w:r w:rsidR="00B8685A">
        <w:t>5</w:t>
      </w:r>
      <w:r w:rsidR="00BC4AD2">
        <w:t xml:space="preserve"> yılı Ocak-Haziran döneminde </w:t>
      </w:r>
      <w:r w:rsidR="00B8685A" w:rsidRPr="00B8685A">
        <w:rPr>
          <w:b/>
          <w:color w:val="000000"/>
        </w:rPr>
        <w:t>216.744.553,77</w:t>
      </w:r>
      <w:r w:rsidR="00B8685A">
        <w:rPr>
          <w:b/>
          <w:color w:val="000000"/>
        </w:rPr>
        <w:t xml:space="preserve"> </w:t>
      </w:r>
      <w:r w:rsidR="00BC4AD2">
        <w:t>TL olan Personel Giderleri,</w:t>
      </w:r>
    </w:p>
    <w:p w:rsidR="00BC4AD2" w:rsidRDefault="008B3257" w:rsidP="00BC4AD2">
      <w:r w:rsidRPr="007828C2">
        <w:t>202</w:t>
      </w:r>
      <w:r w:rsidR="00B8685A">
        <w:t xml:space="preserve">6 </w:t>
      </w:r>
      <w:r w:rsidR="007B5C55" w:rsidRPr="007828C2">
        <w:t xml:space="preserve"> yılı Ocak-Haziran döneminde </w:t>
      </w:r>
      <w:r w:rsidR="00B72E5D" w:rsidRPr="00B8685A">
        <w:rPr>
          <w:b/>
          <w:color w:val="000000"/>
        </w:rPr>
        <w:t>267.186.251,43</w:t>
      </w:r>
      <w:r w:rsidR="00B72E5D">
        <w:rPr>
          <w:b/>
          <w:color w:val="000000"/>
        </w:rPr>
        <w:t xml:space="preserve"> </w:t>
      </w:r>
      <w:r w:rsidR="007B5C55" w:rsidRPr="007828C2">
        <w:t xml:space="preserve">TL olmuştur.  </w:t>
      </w:r>
    </w:p>
    <w:p w:rsidR="007B5C55" w:rsidRPr="007828C2" w:rsidRDefault="007B5C55" w:rsidP="00BC4AD2">
      <w:pPr>
        <w:rPr>
          <w:color w:val="000000"/>
          <w:szCs w:val="24"/>
        </w:rPr>
      </w:pPr>
      <w:r w:rsidRPr="007828C2">
        <w:t xml:space="preserve">Personel Giderlerindeki </w:t>
      </w:r>
      <w:r w:rsidR="007828C2" w:rsidRPr="007828C2">
        <w:t>değişim</w:t>
      </w:r>
      <w:r w:rsidRPr="007828C2">
        <w:t xml:space="preserve"> oranı </w:t>
      </w:r>
      <w:r w:rsidR="008B3257" w:rsidRPr="007828C2">
        <w:t xml:space="preserve"> </w:t>
      </w:r>
      <w:r w:rsidR="001052A8" w:rsidRPr="007828C2">
        <w:t>%</w:t>
      </w:r>
      <w:r w:rsidR="00B72E5D">
        <w:rPr>
          <w:szCs w:val="24"/>
        </w:rPr>
        <w:t>23,27</w:t>
      </w:r>
      <w:r w:rsidR="00BC4AD2">
        <w:rPr>
          <w:szCs w:val="24"/>
        </w:rPr>
        <w:t xml:space="preserve"> </w:t>
      </w:r>
      <w:r w:rsidR="00D756C9">
        <w:rPr>
          <w:szCs w:val="24"/>
        </w:rPr>
        <w:t xml:space="preserve"> </w:t>
      </w:r>
      <w:r w:rsidRPr="007828C2">
        <w:t>olarak gerçekleşmiştir</w:t>
      </w:r>
      <w:r w:rsidR="00B72E5D">
        <w:t>. 2025</w:t>
      </w:r>
      <w:r w:rsidR="00CB30AF" w:rsidRPr="007828C2">
        <w:t>–</w:t>
      </w:r>
      <w:r w:rsidR="005C06CA" w:rsidRPr="007828C2">
        <w:t xml:space="preserve"> 202</w:t>
      </w:r>
      <w:r w:rsidR="00B72E5D">
        <w:t>6</w:t>
      </w:r>
      <w:r w:rsidRPr="007828C2">
        <w:t xml:space="preserve"> yılları Ocak-Haziran dönemi Personel Giderlerinin aylık gerçekleşmeleri ve değişim oranları Tablo 3 ile Grafik 3’te gösterildiği şekildedir. </w:t>
      </w:r>
    </w:p>
    <w:tbl>
      <w:tblPr>
        <w:tblW w:w="733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6"/>
        <w:gridCol w:w="1520"/>
        <w:gridCol w:w="1520"/>
        <w:gridCol w:w="1589"/>
        <w:gridCol w:w="1793"/>
      </w:tblGrid>
      <w:tr w:rsidR="007B5C55" w:rsidRPr="007B5C55" w:rsidTr="007B5C55">
        <w:trPr>
          <w:trHeight w:val="300"/>
        </w:trPr>
        <w:tc>
          <w:tcPr>
            <w:tcW w:w="7338" w:type="dxa"/>
            <w:gridSpan w:val="5"/>
            <w:tcBorders>
              <w:top w:val="single" w:sz="4" w:space="0" w:color="auto"/>
              <w:left w:val="single" w:sz="4" w:space="0" w:color="auto"/>
              <w:bottom w:val="single" w:sz="6" w:space="0" w:color="auto"/>
              <w:right w:val="single" w:sz="4" w:space="0" w:color="auto"/>
            </w:tcBorders>
            <w:noWrap/>
            <w:hideMark/>
          </w:tcPr>
          <w:p w:rsidR="007B5C55" w:rsidRPr="007B5C55" w:rsidRDefault="007B5C55" w:rsidP="005C06CA">
            <w:r w:rsidRPr="007B5C55">
              <w:t xml:space="preserve">Tablo-3    </w:t>
            </w:r>
            <w:r w:rsidR="00CB30AF">
              <w:t>202</w:t>
            </w:r>
            <w:r w:rsidR="00003F99">
              <w:t>5– 2026</w:t>
            </w:r>
            <w:r w:rsidR="008B3257" w:rsidRPr="008B3257">
              <w:t xml:space="preserve"> </w:t>
            </w:r>
            <w:r w:rsidRPr="007B5C55">
              <w:t>Personel Giderleri Gerçekleşmeleri</w:t>
            </w:r>
          </w:p>
        </w:tc>
      </w:tr>
      <w:tr w:rsidR="00B8685A"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8685A" w:rsidRPr="007828C2" w:rsidRDefault="00B8685A" w:rsidP="00B8685A">
            <w:pPr>
              <w:rPr>
                <w:szCs w:val="24"/>
              </w:rPr>
            </w:pPr>
            <w:r w:rsidRPr="007828C2">
              <w:rPr>
                <w:szCs w:val="24"/>
              </w:rPr>
              <w:t>Aylar</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b/>
                <w:bCs/>
                <w:color w:val="000000"/>
              </w:rPr>
            </w:pPr>
            <w:r w:rsidRPr="00B8685A">
              <w:rPr>
                <w:b/>
                <w:bCs/>
                <w:color w:val="000000"/>
              </w:rPr>
              <w:t>2025</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b/>
                <w:bCs/>
                <w:color w:val="000000"/>
              </w:rPr>
            </w:pPr>
            <w:r w:rsidRPr="00B8685A">
              <w:rPr>
                <w:b/>
                <w:bCs/>
                <w:color w:val="000000"/>
              </w:rPr>
              <w:t>2026</w:t>
            </w:r>
          </w:p>
        </w:tc>
        <w:tc>
          <w:tcPr>
            <w:tcW w:w="1589" w:type="dxa"/>
            <w:tcBorders>
              <w:top w:val="single" w:sz="6" w:space="0" w:color="auto"/>
              <w:left w:val="single" w:sz="6" w:space="0" w:color="auto"/>
              <w:bottom w:val="single" w:sz="6" w:space="0" w:color="auto"/>
              <w:right w:val="single" w:sz="6" w:space="0" w:color="auto"/>
            </w:tcBorders>
            <w:noWrap/>
            <w:hideMark/>
          </w:tcPr>
          <w:p w:rsidR="00B8685A" w:rsidRPr="00B8685A" w:rsidRDefault="00B8685A" w:rsidP="00B8685A">
            <w:pPr>
              <w:jc w:val="center"/>
            </w:pPr>
            <w:r w:rsidRPr="00B8685A">
              <w:t>Değişim Tutarı</w:t>
            </w:r>
          </w:p>
        </w:tc>
        <w:tc>
          <w:tcPr>
            <w:tcW w:w="1793" w:type="dxa"/>
            <w:tcBorders>
              <w:top w:val="single" w:sz="6" w:space="0" w:color="auto"/>
              <w:left w:val="single" w:sz="6" w:space="0" w:color="auto"/>
              <w:bottom w:val="single" w:sz="6" w:space="0" w:color="auto"/>
              <w:right w:val="single" w:sz="4" w:space="0" w:color="auto"/>
            </w:tcBorders>
            <w:noWrap/>
            <w:hideMark/>
          </w:tcPr>
          <w:p w:rsidR="00B8685A" w:rsidRPr="00B8685A" w:rsidRDefault="00B8685A" w:rsidP="00B8685A">
            <w:pPr>
              <w:jc w:val="center"/>
            </w:pPr>
            <w:r w:rsidRPr="00B8685A">
              <w:t>Değişim Oranı %</w:t>
            </w:r>
          </w:p>
        </w:tc>
      </w:tr>
      <w:tr w:rsidR="00B8685A"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8685A" w:rsidRPr="007828C2" w:rsidRDefault="00B8685A" w:rsidP="00B8685A">
            <w:pPr>
              <w:rPr>
                <w:szCs w:val="24"/>
              </w:rPr>
            </w:pPr>
            <w:r w:rsidRPr="007828C2">
              <w:rPr>
                <w:szCs w:val="24"/>
              </w:rPr>
              <w:t>Ocak</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64.022.142,72</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43.088.448,28</w:t>
            </w:r>
          </w:p>
        </w:tc>
        <w:tc>
          <w:tcPr>
            <w:tcW w:w="1589" w:type="dxa"/>
            <w:tcBorders>
              <w:top w:val="single" w:sz="6" w:space="0" w:color="auto"/>
              <w:left w:val="single" w:sz="6" w:space="0" w:color="auto"/>
              <w:bottom w:val="single" w:sz="6" w:space="0" w:color="auto"/>
              <w:right w:val="single" w:sz="6" w:space="0" w:color="auto"/>
            </w:tcBorders>
            <w:noWrap/>
            <w:hideMark/>
          </w:tcPr>
          <w:p w:rsidR="00B8685A" w:rsidRPr="00B8685A" w:rsidRDefault="00B8685A" w:rsidP="00B8685A">
            <w:pPr>
              <w:jc w:val="center"/>
            </w:pPr>
            <w:r w:rsidRPr="00B8685A">
              <w:t>-20.933.694,44</w:t>
            </w:r>
          </w:p>
        </w:tc>
        <w:tc>
          <w:tcPr>
            <w:tcW w:w="1793" w:type="dxa"/>
            <w:tcBorders>
              <w:top w:val="single" w:sz="6" w:space="0" w:color="auto"/>
              <w:left w:val="single" w:sz="6" w:space="0" w:color="auto"/>
              <w:bottom w:val="single" w:sz="6" w:space="0" w:color="auto"/>
              <w:right w:val="single" w:sz="4" w:space="0" w:color="auto"/>
            </w:tcBorders>
            <w:noWrap/>
            <w:hideMark/>
          </w:tcPr>
          <w:p w:rsidR="00B8685A" w:rsidRPr="00B8685A" w:rsidRDefault="00B8685A" w:rsidP="00B8685A">
            <w:pPr>
              <w:jc w:val="center"/>
            </w:pPr>
            <w:r w:rsidRPr="00B8685A">
              <w:t>-32,70</w:t>
            </w:r>
          </w:p>
        </w:tc>
      </w:tr>
      <w:tr w:rsidR="00B8685A"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8685A" w:rsidRPr="007828C2" w:rsidRDefault="00B8685A" w:rsidP="00B8685A">
            <w:pPr>
              <w:rPr>
                <w:szCs w:val="24"/>
              </w:rPr>
            </w:pPr>
            <w:r w:rsidRPr="007828C2">
              <w:rPr>
                <w:szCs w:val="24"/>
              </w:rPr>
              <w:t xml:space="preserve">Şubat </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29.636.522,49</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56.107.938,31</w:t>
            </w:r>
          </w:p>
        </w:tc>
        <w:tc>
          <w:tcPr>
            <w:tcW w:w="1589" w:type="dxa"/>
            <w:tcBorders>
              <w:top w:val="single" w:sz="6" w:space="0" w:color="auto"/>
              <w:left w:val="single" w:sz="6" w:space="0" w:color="auto"/>
              <w:bottom w:val="single" w:sz="6" w:space="0" w:color="auto"/>
              <w:right w:val="single" w:sz="6" w:space="0" w:color="auto"/>
            </w:tcBorders>
            <w:noWrap/>
            <w:hideMark/>
          </w:tcPr>
          <w:p w:rsidR="00B8685A" w:rsidRPr="00B8685A" w:rsidRDefault="00B8685A" w:rsidP="00B8685A">
            <w:pPr>
              <w:jc w:val="center"/>
            </w:pPr>
            <w:r w:rsidRPr="00B8685A">
              <w:t>26.471.415,82</w:t>
            </w:r>
          </w:p>
        </w:tc>
        <w:tc>
          <w:tcPr>
            <w:tcW w:w="1793" w:type="dxa"/>
            <w:tcBorders>
              <w:top w:val="single" w:sz="6" w:space="0" w:color="auto"/>
              <w:left w:val="single" w:sz="6" w:space="0" w:color="auto"/>
              <w:bottom w:val="single" w:sz="6" w:space="0" w:color="auto"/>
              <w:right w:val="single" w:sz="4" w:space="0" w:color="auto"/>
            </w:tcBorders>
            <w:noWrap/>
            <w:hideMark/>
          </w:tcPr>
          <w:p w:rsidR="00B8685A" w:rsidRPr="00B8685A" w:rsidRDefault="00B8685A" w:rsidP="00B8685A">
            <w:pPr>
              <w:jc w:val="center"/>
            </w:pPr>
            <w:r w:rsidRPr="00B8685A">
              <w:t>89,32</w:t>
            </w:r>
          </w:p>
        </w:tc>
      </w:tr>
      <w:tr w:rsidR="00B8685A"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8685A" w:rsidRPr="007828C2" w:rsidRDefault="00B8685A" w:rsidP="00B8685A">
            <w:pPr>
              <w:rPr>
                <w:szCs w:val="24"/>
              </w:rPr>
            </w:pPr>
            <w:r w:rsidRPr="007828C2">
              <w:rPr>
                <w:szCs w:val="24"/>
              </w:rPr>
              <w:t>Mart</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28.850.261,17</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41.793.813,00</w:t>
            </w:r>
          </w:p>
        </w:tc>
        <w:tc>
          <w:tcPr>
            <w:tcW w:w="1589" w:type="dxa"/>
            <w:tcBorders>
              <w:top w:val="single" w:sz="6" w:space="0" w:color="auto"/>
              <w:left w:val="single" w:sz="6" w:space="0" w:color="auto"/>
              <w:bottom w:val="single" w:sz="6" w:space="0" w:color="auto"/>
              <w:right w:val="single" w:sz="6" w:space="0" w:color="auto"/>
            </w:tcBorders>
            <w:noWrap/>
            <w:hideMark/>
          </w:tcPr>
          <w:p w:rsidR="00B8685A" w:rsidRPr="00B8685A" w:rsidRDefault="00B8685A" w:rsidP="00B8685A">
            <w:pPr>
              <w:jc w:val="center"/>
            </w:pPr>
            <w:r w:rsidRPr="00B8685A">
              <w:t>12.943.551,83</w:t>
            </w:r>
          </w:p>
        </w:tc>
        <w:tc>
          <w:tcPr>
            <w:tcW w:w="1793" w:type="dxa"/>
            <w:tcBorders>
              <w:top w:val="single" w:sz="6" w:space="0" w:color="auto"/>
              <w:left w:val="single" w:sz="6" w:space="0" w:color="auto"/>
              <w:bottom w:val="single" w:sz="6" w:space="0" w:color="auto"/>
              <w:right w:val="single" w:sz="4" w:space="0" w:color="auto"/>
            </w:tcBorders>
            <w:noWrap/>
            <w:hideMark/>
          </w:tcPr>
          <w:p w:rsidR="00B8685A" w:rsidRPr="00B8685A" w:rsidRDefault="00B8685A" w:rsidP="00B8685A">
            <w:pPr>
              <w:jc w:val="center"/>
            </w:pPr>
            <w:r w:rsidRPr="00B8685A">
              <w:t>44,86</w:t>
            </w:r>
          </w:p>
        </w:tc>
      </w:tr>
      <w:tr w:rsidR="00B8685A"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8685A" w:rsidRPr="007828C2" w:rsidRDefault="00B8685A" w:rsidP="00B8685A">
            <w:pPr>
              <w:rPr>
                <w:szCs w:val="24"/>
              </w:rPr>
            </w:pPr>
            <w:r w:rsidRPr="007828C2">
              <w:rPr>
                <w:szCs w:val="24"/>
              </w:rPr>
              <w:t xml:space="preserve">Nisan </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31.869.224,51</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42.028.593,30</w:t>
            </w:r>
          </w:p>
        </w:tc>
        <w:tc>
          <w:tcPr>
            <w:tcW w:w="1589" w:type="dxa"/>
            <w:tcBorders>
              <w:top w:val="single" w:sz="6" w:space="0" w:color="auto"/>
              <w:left w:val="single" w:sz="6" w:space="0" w:color="auto"/>
              <w:bottom w:val="single" w:sz="6" w:space="0" w:color="auto"/>
              <w:right w:val="single" w:sz="6" w:space="0" w:color="auto"/>
            </w:tcBorders>
            <w:noWrap/>
            <w:hideMark/>
          </w:tcPr>
          <w:p w:rsidR="00B8685A" w:rsidRPr="00B8685A" w:rsidRDefault="00B8685A" w:rsidP="00B8685A">
            <w:pPr>
              <w:jc w:val="center"/>
            </w:pPr>
            <w:r w:rsidRPr="00B8685A">
              <w:t>10.159.368,79</w:t>
            </w:r>
          </w:p>
        </w:tc>
        <w:tc>
          <w:tcPr>
            <w:tcW w:w="1793" w:type="dxa"/>
            <w:tcBorders>
              <w:top w:val="single" w:sz="6" w:space="0" w:color="auto"/>
              <w:left w:val="single" w:sz="6" w:space="0" w:color="auto"/>
              <w:bottom w:val="single" w:sz="6" w:space="0" w:color="auto"/>
              <w:right w:val="single" w:sz="4" w:space="0" w:color="auto"/>
            </w:tcBorders>
            <w:noWrap/>
            <w:hideMark/>
          </w:tcPr>
          <w:p w:rsidR="00B8685A" w:rsidRPr="00B8685A" w:rsidRDefault="00B8685A" w:rsidP="00B8685A">
            <w:pPr>
              <w:jc w:val="center"/>
            </w:pPr>
            <w:r w:rsidRPr="00B8685A">
              <w:t>31,88</w:t>
            </w:r>
          </w:p>
        </w:tc>
      </w:tr>
      <w:tr w:rsidR="00B8685A"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8685A" w:rsidRPr="007828C2" w:rsidRDefault="00B8685A" w:rsidP="00B8685A">
            <w:pPr>
              <w:rPr>
                <w:szCs w:val="24"/>
              </w:rPr>
            </w:pPr>
            <w:r w:rsidRPr="007828C2">
              <w:rPr>
                <w:szCs w:val="24"/>
              </w:rPr>
              <w:t>Mayıs</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30.963.776,90</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41.110.371,52</w:t>
            </w:r>
          </w:p>
        </w:tc>
        <w:tc>
          <w:tcPr>
            <w:tcW w:w="1589" w:type="dxa"/>
            <w:tcBorders>
              <w:top w:val="single" w:sz="6" w:space="0" w:color="auto"/>
              <w:left w:val="single" w:sz="6" w:space="0" w:color="auto"/>
              <w:bottom w:val="single" w:sz="6" w:space="0" w:color="auto"/>
              <w:right w:val="single" w:sz="6" w:space="0" w:color="auto"/>
            </w:tcBorders>
            <w:noWrap/>
            <w:hideMark/>
          </w:tcPr>
          <w:p w:rsidR="00B8685A" w:rsidRPr="00B8685A" w:rsidRDefault="00B8685A" w:rsidP="00B8685A">
            <w:pPr>
              <w:jc w:val="center"/>
            </w:pPr>
            <w:r w:rsidRPr="00B8685A">
              <w:t>10.146.594,62</w:t>
            </w:r>
          </w:p>
        </w:tc>
        <w:tc>
          <w:tcPr>
            <w:tcW w:w="1793" w:type="dxa"/>
            <w:tcBorders>
              <w:top w:val="single" w:sz="6" w:space="0" w:color="auto"/>
              <w:left w:val="single" w:sz="6" w:space="0" w:color="auto"/>
              <w:bottom w:val="single" w:sz="6" w:space="0" w:color="auto"/>
              <w:right w:val="single" w:sz="4" w:space="0" w:color="auto"/>
            </w:tcBorders>
            <w:noWrap/>
            <w:hideMark/>
          </w:tcPr>
          <w:p w:rsidR="00B8685A" w:rsidRPr="00B8685A" w:rsidRDefault="00B8685A" w:rsidP="00B8685A">
            <w:pPr>
              <w:jc w:val="center"/>
            </w:pPr>
            <w:r w:rsidRPr="00B8685A">
              <w:t>32,77</w:t>
            </w:r>
          </w:p>
        </w:tc>
      </w:tr>
      <w:tr w:rsidR="00B8685A"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8685A" w:rsidRPr="007828C2" w:rsidRDefault="00B8685A" w:rsidP="00B8685A">
            <w:pPr>
              <w:rPr>
                <w:szCs w:val="24"/>
              </w:rPr>
            </w:pPr>
            <w:r w:rsidRPr="007828C2">
              <w:rPr>
                <w:szCs w:val="24"/>
              </w:rPr>
              <w:t xml:space="preserve">Haziran </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31.402.625,98</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8685A" w:rsidRPr="00B8685A" w:rsidRDefault="00B8685A" w:rsidP="00B8685A">
            <w:pPr>
              <w:jc w:val="center"/>
              <w:rPr>
                <w:color w:val="000000"/>
              </w:rPr>
            </w:pPr>
            <w:r w:rsidRPr="00B8685A">
              <w:rPr>
                <w:color w:val="000000"/>
              </w:rPr>
              <w:t>43.057.087,02</w:t>
            </w:r>
          </w:p>
        </w:tc>
        <w:tc>
          <w:tcPr>
            <w:tcW w:w="1589" w:type="dxa"/>
            <w:tcBorders>
              <w:top w:val="single" w:sz="6" w:space="0" w:color="auto"/>
              <w:left w:val="single" w:sz="6" w:space="0" w:color="auto"/>
              <w:bottom w:val="single" w:sz="6" w:space="0" w:color="auto"/>
              <w:right w:val="single" w:sz="6" w:space="0" w:color="auto"/>
            </w:tcBorders>
            <w:noWrap/>
            <w:hideMark/>
          </w:tcPr>
          <w:p w:rsidR="00B8685A" w:rsidRPr="00B8685A" w:rsidRDefault="00B8685A" w:rsidP="00B8685A">
            <w:pPr>
              <w:jc w:val="center"/>
            </w:pPr>
            <w:r w:rsidRPr="00B8685A">
              <w:t>11.654.461,04</w:t>
            </w:r>
          </w:p>
        </w:tc>
        <w:tc>
          <w:tcPr>
            <w:tcW w:w="1793" w:type="dxa"/>
            <w:tcBorders>
              <w:top w:val="single" w:sz="6" w:space="0" w:color="auto"/>
              <w:left w:val="single" w:sz="6" w:space="0" w:color="auto"/>
              <w:bottom w:val="single" w:sz="6" w:space="0" w:color="auto"/>
              <w:right w:val="single" w:sz="4" w:space="0" w:color="auto"/>
            </w:tcBorders>
            <w:noWrap/>
            <w:hideMark/>
          </w:tcPr>
          <w:p w:rsidR="00B8685A" w:rsidRPr="00B8685A" w:rsidRDefault="00B8685A" w:rsidP="00B8685A">
            <w:pPr>
              <w:jc w:val="center"/>
            </w:pPr>
            <w:r w:rsidRPr="00B8685A">
              <w:t>37,11</w:t>
            </w:r>
          </w:p>
        </w:tc>
      </w:tr>
      <w:tr w:rsidR="00B8685A" w:rsidRPr="007B5C55" w:rsidTr="007B5C55">
        <w:trPr>
          <w:trHeight w:val="300"/>
        </w:trPr>
        <w:tc>
          <w:tcPr>
            <w:tcW w:w="916" w:type="dxa"/>
            <w:tcBorders>
              <w:top w:val="single" w:sz="6" w:space="0" w:color="auto"/>
              <w:left w:val="single" w:sz="4" w:space="0" w:color="auto"/>
              <w:bottom w:val="single" w:sz="4" w:space="0" w:color="auto"/>
              <w:right w:val="single" w:sz="6" w:space="0" w:color="auto"/>
            </w:tcBorders>
            <w:noWrap/>
            <w:hideMark/>
          </w:tcPr>
          <w:p w:rsidR="00B8685A" w:rsidRPr="00B8685A" w:rsidRDefault="00B8685A" w:rsidP="00B8685A">
            <w:pPr>
              <w:rPr>
                <w:b/>
                <w:szCs w:val="24"/>
              </w:rPr>
            </w:pPr>
            <w:r w:rsidRPr="00B8685A">
              <w:rPr>
                <w:b/>
                <w:szCs w:val="24"/>
              </w:rPr>
              <w:t>Toplam</w:t>
            </w:r>
          </w:p>
        </w:tc>
        <w:tc>
          <w:tcPr>
            <w:tcW w:w="1520" w:type="dxa"/>
            <w:tcBorders>
              <w:top w:val="single" w:sz="6" w:space="0" w:color="auto"/>
              <w:left w:val="single" w:sz="6" w:space="0" w:color="auto"/>
              <w:bottom w:val="single" w:sz="4" w:space="0" w:color="auto"/>
              <w:right w:val="single" w:sz="6" w:space="0" w:color="auto"/>
            </w:tcBorders>
            <w:noWrap/>
            <w:hideMark/>
          </w:tcPr>
          <w:p w:rsidR="00B8685A" w:rsidRPr="00B8685A" w:rsidRDefault="00B8685A" w:rsidP="00B8685A">
            <w:pPr>
              <w:jc w:val="center"/>
              <w:rPr>
                <w:b/>
                <w:color w:val="000000"/>
              </w:rPr>
            </w:pPr>
            <w:r w:rsidRPr="00B8685A">
              <w:rPr>
                <w:b/>
                <w:color w:val="000000"/>
              </w:rPr>
              <w:t>216.744.553,77</w:t>
            </w:r>
          </w:p>
        </w:tc>
        <w:tc>
          <w:tcPr>
            <w:tcW w:w="1520" w:type="dxa"/>
            <w:tcBorders>
              <w:top w:val="single" w:sz="6" w:space="0" w:color="auto"/>
              <w:left w:val="single" w:sz="6" w:space="0" w:color="auto"/>
              <w:bottom w:val="single" w:sz="4" w:space="0" w:color="auto"/>
              <w:right w:val="single" w:sz="6" w:space="0" w:color="auto"/>
            </w:tcBorders>
            <w:noWrap/>
            <w:hideMark/>
          </w:tcPr>
          <w:p w:rsidR="00B8685A" w:rsidRPr="00B8685A" w:rsidRDefault="00B8685A" w:rsidP="00B8685A">
            <w:pPr>
              <w:jc w:val="center"/>
              <w:rPr>
                <w:b/>
                <w:color w:val="000000"/>
              </w:rPr>
            </w:pPr>
            <w:r w:rsidRPr="00B8685A">
              <w:rPr>
                <w:b/>
                <w:color w:val="000000"/>
              </w:rPr>
              <w:t>267.186.251,43</w:t>
            </w:r>
          </w:p>
        </w:tc>
        <w:tc>
          <w:tcPr>
            <w:tcW w:w="1589" w:type="dxa"/>
            <w:tcBorders>
              <w:top w:val="single" w:sz="6" w:space="0" w:color="auto"/>
              <w:left w:val="single" w:sz="6" w:space="0" w:color="auto"/>
              <w:bottom w:val="single" w:sz="4" w:space="0" w:color="auto"/>
              <w:right w:val="single" w:sz="6" w:space="0" w:color="auto"/>
            </w:tcBorders>
            <w:noWrap/>
            <w:hideMark/>
          </w:tcPr>
          <w:p w:rsidR="00B8685A" w:rsidRPr="00B8685A" w:rsidRDefault="00B8685A" w:rsidP="00B8685A">
            <w:pPr>
              <w:jc w:val="center"/>
              <w:rPr>
                <w:b/>
              </w:rPr>
            </w:pPr>
            <w:r w:rsidRPr="00B8685A">
              <w:rPr>
                <w:b/>
              </w:rPr>
              <w:t>50.441.697,66</w:t>
            </w:r>
          </w:p>
        </w:tc>
        <w:tc>
          <w:tcPr>
            <w:tcW w:w="1793" w:type="dxa"/>
            <w:tcBorders>
              <w:top w:val="single" w:sz="6" w:space="0" w:color="auto"/>
              <w:left w:val="single" w:sz="6" w:space="0" w:color="auto"/>
              <w:bottom w:val="single" w:sz="4" w:space="0" w:color="auto"/>
              <w:right w:val="single" w:sz="4" w:space="0" w:color="auto"/>
            </w:tcBorders>
            <w:noWrap/>
            <w:hideMark/>
          </w:tcPr>
          <w:p w:rsidR="00B8685A" w:rsidRPr="00B8685A" w:rsidRDefault="00B8685A" w:rsidP="00B8685A">
            <w:pPr>
              <w:jc w:val="center"/>
              <w:rPr>
                <w:b/>
              </w:rPr>
            </w:pPr>
            <w:r w:rsidRPr="00B8685A">
              <w:rPr>
                <w:b/>
              </w:rPr>
              <w:t>23,27</w:t>
            </w:r>
          </w:p>
        </w:tc>
      </w:tr>
    </w:tbl>
    <w:p w:rsidR="007B5C55" w:rsidRPr="007B5C55" w:rsidRDefault="007B5C55" w:rsidP="007B5C55">
      <w:pPr>
        <w:rPr>
          <w:b/>
        </w:rPr>
      </w:pPr>
    </w:p>
    <w:p w:rsidR="007B5C55" w:rsidRPr="007B5C55" w:rsidRDefault="007B5C55" w:rsidP="007B5C55">
      <w:pPr>
        <w:rPr>
          <w:b/>
        </w:rPr>
      </w:pPr>
      <w:r w:rsidRPr="007B5C55">
        <w:t xml:space="preserve">Grafik-3 </w:t>
      </w:r>
      <w:r w:rsidR="00F0025D">
        <w:t>202</w:t>
      </w:r>
      <w:r w:rsidR="00B72E5D">
        <w:t>5</w:t>
      </w:r>
      <w:r w:rsidR="00F0025D">
        <w:t xml:space="preserve"> – 202</w:t>
      </w:r>
      <w:r w:rsidR="00B72E5D">
        <w:t>6</w:t>
      </w:r>
      <w:r w:rsidR="008B3257" w:rsidRPr="008B3257">
        <w:t xml:space="preserve"> </w:t>
      </w:r>
      <w:r w:rsidR="008B3257">
        <w:t xml:space="preserve"> </w:t>
      </w:r>
      <w:r w:rsidRPr="007B5C55">
        <w:t>Personel Giderleri Gerçekleşmeleri</w:t>
      </w:r>
    </w:p>
    <w:p w:rsidR="007B5C55" w:rsidRDefault="00B72E5D" w:rsidP="007B5C55">
      <w:pPr>
        <w:rPr>
          <w:b/>
        </w:rPr>
      </w:pPr>
      <w:r>
        <w:rPr>
          <w:noProof/>
          <w:lang w:eastAsia="tr-TR"/>
        </w:rPr>
        <w:drawing>
          <wp:inline distT="0" distB="0" distL="0" distR="0" wp14:anchorId="6A52AB1E" wp14:editId="007B8C59">
            <wp:extent cx="4795284" cy="2307265"/>
            <wp:effectExtent l="0" t="0" r="0" b="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B3257" w:rsidRDefault="008B3257" w:rsidP="008B3257">
      <w:pPr>
        <w:pStyle w:val="AralkYok"/>
      </w:pPr>
    </w:p>
    <w:p w:rsidR="00BC4AD2" w:rsidRDefault="00BC4AD2" w:rsidP="008B3257">
      <w:pPr>
        <w:pStyle w:val="AralkYok"/>
      </w:pPr>
    </w:p>
    <w:p w:rsidR="00B67AAA" w:rsidRDefault="00B67AAA" w:rsidP="008B3257">
      <w:pPr>
        <w:pStyle w:val="AralkYok"/>
      </w:pPr>
    </w:p>
    <w:p w:rsidR="002F54B0" w:rsidRPr="008B3257" w:rsidRDefault="002F54B0" w:rsidP="008B3257">
      <w:pPr>
        <w:pStyle w:val="AralkYok"/>
      </w:pPr>
    </w:p>
    <w:p w:rsidR="00B67AAA" w:rsidRDefault="00B67AAA" w:rsidP="007B5C55">
      <w:pPr>
        <w:spacing w:after="0" w:line="240" w:lineRule="auto"/>
        <w:outlineLvl w:val="2"/>
        <w:rPr>
          <w:b/>
        </w:rPr>
      </w:pPr>
    </w:p>
    <w:p w:rsidR="007B5C55" w:rsidRPr="007B5C55" w:rsidRDefault="00003F99" w:rsidP="007B5C55">
      <w:pPr>
        <w:spacing w:after="0" w:line="240" w:lineRule="auto"/>
        <w:outlineLvl w:val="2"/>
        <w:rPr>
          <w:b/>
        </w:rPr>
      </w:pPr>
      <w:r>
        <w:rPr>
          <w:b/>
        </w:rPr>
        <w:lastRenderedPageBreak/>
        <w:pict>
          <v:shape id="_x0000_s1088" type="#_x0000_t202" style="position:absolute;margin-left:-76.1pt;margin-top:-52.45pt;width:604.5pt;height:32.15pt;z-index:251660288" fillcolor="#4bacc6 [3208]" strokecolor="#f2f2f2 [3041]" strokeweight="3pt">
            <v:shadow on="t" type="perspective" color="#205867 [1608]" opacity=".5" offset="1pt" offset2="-1pt"/>
            <v:textbox style="mso-next-textbox:#_x0000_s1088">
              <w:txbxContent>
                <w:p w:rsidR="003876B4" w:rsidRDefault="003876B4" w:rsidP="007B5C55">
                  <w:pPr>
                    <w:rPr>
                      <w:b/>
                      <w:sz w:val="36"/>
                    </w:rPr>
                  </w:pPr>
                  <w:r>
                    <w:rPr>
                      <w:sz w:val="36"/>
                    </w:rPr>
                    <w:t xml:space="preserve">          </w:t>
                  </w:r>
                  <w:r>
                    <w:rPr>
                      <w:sz w:val="36"/>
                    </w:rPr>
                    <w:tab/>
                  </w:r>
                  <w:r>
                    <w:rPr>
                      <w:sz w:val="36"/>
                    </w:rPr>
                    <w:tab/>
                    <w:t>2026 Yılı Kurumsal Mali Durum ve Beklentiler Raporu</w:t>
                  </w:r>
                </w:p>
              </w:txbxContent>
            </v:textbox>
          </v:shape>
        </w:pict>
      </w:r>
      <w:bookmarkStart w:id="5" w:name="_Toc234918071"/>
      <w:r w:rsidR="007B5C55" w:rsidRPr="007B5C55">
        <w:rPr>
          <w:b/>
        </w:rPr>
        <w:t>02-  Sosyal Güvenlik Kurumlarına Devlet Primi Giderleri</w:t>
      </w:r>
      <w:bookmarkEnd w:id="5"/>
    </w:p>
    <w:p w:rsidR="007B5C55" w:rsidRPr="007B5C55" w:rsidRDefault="007B5C55" w:rsidP="007B5C55">
      <w:pPr>
        <w:spacing w:after="0" w:line="240" w:lineRule="auto"/>
        <w:outlineLvl w:val="2"/>
      </w:pPr>
    </w:p>
    <w:p w:rsidR="007B5C55" w:rsidRPr="007828C2" w:rsidRDefault="007B5C55" w:rsidP="00B67AAA">
      <w:pPr>
        <w:rPr>
          <w:rFonts w:eastAsia="Times New Roman"/>
          <w:color w:val="000000"/>
          <w:spacing w:val="0"/>
          <w:lang w:eastAsia="tr-TR"/>
        </w:rPr>
      </w:pPr>
      <w:r w:rsidRPr="007828C2">
        <w:t>Sosyal Güvenlik Kurumlarına D</w:t>
      </w:r>
      <w:r w:rsidR="00CB30AF" w:rsidRPr="007828C2">
        <w:t>evlet Primi Giderleri için 202</w:t>
      </w:r>
      <w:r w:rsidR="00B72E5D">
        <w:t>6</w:t>
      </w:r>
      <w:r w:rsidR="008B3257" w:rsidRPr="007828C2">
        <w:t xml:space="preserve"> </w:t>
      </w:r>
      <w:r w:rsidR="00040F3E" w:rsidRPr="007828C2">
        <w:t>yılı için</w:t>
      </w:r>
      <w:r w:rsidR="007828C2">
        <w:t xml:space="preserve">  </w:t>
      </w:r>
      <w:r w:rsidR="00B72E5D" w:rsidRPr="00003F99">
        <w:rPr>
          <w:rFonts w:eastAsia="Times New Roman"/>
          <w:b/>
          <w:color w:val="000000"/>
          <w:spacing w:val="0"/>
          <w:szCs w:val="14"/>
          <w:lang w:eastAsia="tr-TR"/>
        </w:rPr>
        <w:t>71.610.837,00</w:t>
      </w:r>
      <w:r w:rsidR="00B72E5D">
        <w:rPr>
          <w:rFonts w:eastAsia="Times New Roman"/>
          <w:color w:val="000000"/>
          <w:spacing w:val="0"/>
          <w:szCs w:val="14"/>
          <w:lang w:eastAsia="tr-TR"/>
        </w:rPr>
        <w:t xml:space="preserve"> </w:t>
      </w:r>
      <w:r w:rsidRPr="007828C2">
        <w:t>TL ödenek ayrılmıştır.</w:t>
      </w:r>
    </w:p>
    <w:p w:rsidR="00B67AAA" w:rsidRDefault="00B72E5D" w:rsidP="00B67AAA">
      <w:r>
        <w:t>2025</w:t>
      </w:r>
      <w:r w:rsidR="00D756C9">
        <w:t xml:space="preserve"> </w:t>
      </w:r>
      <w:r w:rsidR="007828C2">
        <w:t xml:space="preserve"> </w:t>
      </w:r>
      <w:r w:rsidR="007B5C55" w:rsidRPr="007828C2">
        <w:t xml:space="preserve">yılı Ocak-Haziran döneminde </w:t>
      </w:r>
      <w:r w:rsidRPr="00B72E5D">
        <w:rPr>
          <w:b/>
          <w:color w:val="000000"/>
          <w:szCs w:val="24"/>
        </w:rPr>
        <w:t>24.959.382,29</w:t>
      </w:r>
      <w:r>
        <w:rPr>
          <w:b/>
          <w:color w:val="000000"/>
          <w:szCs w:val="24"/>
        </w:rPr>
        <w:t xml:space="preserve"> </w:t>
      </w:r>
      <w:r w:rsidR="007B5C55" w:rsidRPr="00B67AAA">
        <w:t>TL olan Sosyal Güvenlik Kurumlar</w:t>
      </w:r>
      <w:r w:rsidR="00480C63" w:rsidRPr="00B67AAA">
        <w:t xml:space="preserve">ına Devlet Primi Giderleri, </w:t>
      </w:r>
    </w:p>
    <w:p w:rsidR="00BC4AD2" w:rsidRDefault="00480C63" w:rsidP="00B67AAA">
      <w:r w:rsidRPr="00B67AAA">
        <w:t>202</w:t>
      </w:r>
      <w:r w:rsidR="00B72E5D">
        <w:t>6</w:t>
      </w:r>
      <w:r w:rsidR="008B3257" w:rsidRPr="00B67AAA">
        <w:t xml:space="preserve"> </w:t>
      </w:r>
      <w:r w:rsidR="007B5C55" w:rsidRPr="00B67AAA">
        <w:t xml:space="preserve">yılı Ocak-Haziran döneminde </w:t>
      </w:r>
      <w:r w:rsidR="00B72E5D">
        <w:rPr>
          <w:color w:val="000000"/>
        </w:rPr>
        <w:t xml:space="preserve"> </w:t>
      </w:r>
      <w:r w:rsidR="00B72E5D" w:rsidRPr="00B72E5D">
        <w:rPr>
          <w:b/>
          <w:color w:val="000000"/>
          <w:szCs w:val="24"/>
        </w:rPr>
        <w:t>32.715.803,09</w:t>
      </w:r>
      <w:r w:rsidR="00B72E5D">
        <w:rPr>
          <w:b/>
          <w:color w:val="000000"/>
          <w:szCs w:val="24"/>
        </w:rPr>
        <w:t xml:space="preserve"> </w:t>
      </w:r>
      <w:r w:rsidR="007B5C55" w:rsidRPr="00B67AAA">
        <w:t>TL</w:t>
      </w:r>
      <w:r w:rsidR="007B5C55" w:rsidRPr="007828C2">
        <w:t xml:space="preserve"> olmuştur. </w:t>
      </w:r>
    </w:p>
    <w:p w:rsidR="00BC4AD2" w:rsidRDefault="007B5C55" w:rsidP="00B67AAA">
      <w:pPr>
        <w:pStyle w:val="AralkYok"/>
      </w:pPr>
      <w:r w:rsidRPr="007828C2">
        <w:t xml:space="preserve">Sosyal Güvenlik Kurumlarına Devlet Primi Giderlerinde ki </w:t>
      </w:r>
      <w:r w:rsidR="00670E85" w:rsidRPr="007828C2">
        <w:t xml:space="preserve">değişim </w:t>
      </w:r>
      <w:r w:rsidRPr="007828C2">
        <w:t xml:space="preserve">oranı  </w:t>
      </w:r>
      <w:r w:rsidR="001052A8" w:rsidRPr="007828C2">
        <w:t>%</w:t>
      </w:r>
      <w:r w:rsidR="00B72E5D">
        <w:t>31,08</w:t>
      </w:r>
      <w:r w:rsidR="00D756C9">
        <w:t xml:space="preserve"> olarak gerçekleşmiştir. </w:t>
      </w:r>
    </w:p>
    <w:p w:rsidR="007B5C55" w:rsidRPr="007828C2" w:rsidRDefault="00B72E5D" w:rsidP="007B5C55">
      <w:pPr>
        <w:rPr>
          <w:b/>
          <w:szCs w:val="24"/>
        </w:rPr>
      </w:pPr>
      <w:r>
        <w:rPr>
          <w:szCs w:val="24"/>
        </w:rPr>
        <w:t>2025</w:t>
      </w:r>
      <w:r w:rsidR="007B5C55" w:rsidRPr="007828C2">
        <w:rPr>
          <w:szCs w:val="24"/>
        </w:rPr>
        <w:t xml:space="preserve"> – 20</w:t>
      </w:r>
      <w:r w:rsidR="00F0025D" w:rsidRPr="007828C2">
        <w:rPr>
          <w:szCs w:val="24"/>
        </w:rPr>
        <w:t>2</w:t>
      </w:r>
      <w:r>
        <w:rPr>
          <w:szCs w:val="24"/>
        </w:rPr>
        <w:t>6</w:t>
      </w:r>
      <w:r w:rsidR="007B5C55" w:rsidRPr="007828C2">
        <w:rPr>
          <w:szCs w:val="24"/>
        </w:rPr>
        <w:t xml:space="preserve"> yılları Ocak-Haziran dönemi Sosyal Güvenlik Kurumlarına Devlet Primi Giderlerinin aylık gerçekleşmeleri ve değişim oranları Tablo 4 ile Grafik 4’de gösterildiği şekildedir.</w:t>
      </w:r>
    </w:p>
    <w:tbl>
      <w:tblPr>
        <w:tblW w:w="74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6"/>
        <w:gridCol w:w="1652"/>
        <w:gridCol w:w="1559"/>
        <w:gridCol w:w="1559"/>
        <w:gridCol w:w="1793"/>
      </w:tblGrid>
      <w:tr w:rsidR="007B5C55" w:rsidRPr="007B5C55" w:rsidTr="00273D45">
        <w:trPr>
          <w:trHeight w:val="300"/>
        </w:trPr>
        <w:tc>
          <w:tcPr>
            <w:tcW w:w="7479" w:type="dxa"/>
            <w:gridSpan w:val="5"/>
            <w:tcBorders>
              <w:top w:val="single" w:sz="4" w:space="0" w:color="auto"/>
              <w:left w:val="single" w:sz="4" w:space="0" w:color="auto"/>
              <w:bottom w:val="single" w:sz="6" w:space="0" w:color="auto"/>
              <w:right w:val="single" w:sz="4" w:space="0" w:color="auto"/>
            </w:tcBorders>
            <w:noWrap/>
            <w:hideMark/>
          </w:tcPr>
          <w:p w:rsidR="007B5C55" w:rsidRPr="007B5C55" w:rsidRDefault="007B5C55" w:rsidP="00B72E5D">
            <w:r w:rsidRPr="007B5C55">
              <w:t xml:space="preserve">Tablo-4  </w:t>
            </w:r>
            <w:r w:rsidR="00B72E5D">
              <w:t>2025</w:t>
            </w:r>
            <w:r w:rsidR="00BC4AD2">
              <w:t>– 202</w:t>
            </w:r>
            <w:r w:rsidR="00B72E5D">
              <w:t>6</w:t>
            </w:r>
            <w:r w:rsidR="00670E85">
              <w:t xml:space="preserve"> </w:t>
            </w:r>
            <w:r w:rsidRPr="007B5C55">
              <w:t xml:space="preserve">Sosyal Güvenlik Kurumlarına Devlet Primi Giderleri Gerçekleşmeleri </w:t>
            </w:r>
          </w:p>
        </w:tc>
      </w:tr>
      <w:tr w:rsidR="00B72E5D"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273D45" w:rsidRDefault="00B72E5D" w:rsidP="00B72E5D">
            <w:pPr>
              <w:rPr>
                <w:szCs w:val="24"/>
              </w:rPr>
            </w:pPr>
            <w:r w:rsidRPr="00273D45">
              <w:rPr>
                <w:szCs w:val="24"/>
              </w:rPr>
              <w:t>Aylar</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b/>
                <w:bCs/>
                <w:color w:val="000000"/>
              </w:rPr>
            </w:pPr>
            <w:r>
              <w:rPr>
                <w:b/>
                <w:bCs/>
                <w:color w:val="000000"/>
              </w:rPr>
              <w:t>2025</w:t>
            </w:r>
          </w:p>
        </w:tc>
        <w:tc>
          <w:tcPr>
            <w:tcW w:w="1559"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b/>
                <w:bCs/>
                <w:color w:val="000000"/>
              </w:rPr>
            </w:pPr>
            <w:r>
              <w:rPr>
                <w:b/>
                <w:bCs/>
                <w:color w:val="000000"/>
              </w:rPr>
              <w:t>2026</w:t>
            </w:r>
          </w:p>
        </w:tc>
        <w:tc>
          <w:tcPr>
            <w:tcW w:w="1559" w:type="dxa"/>
            <w:tcBorders>
              <w:top w:val="single" w:sz="6" w:space="0" w:color="auto"/>
              <w:left w:val="single" w:sz="6" w:space="0" w:color="auto"/>
              <w:bottom w:val="single" w:sz="6" w:space="0" w:color="auto"/>
              <w:right w:val="single" w:sz="6" w:space="0" w:color="auto"/>
            </w:tcBorders>
            <w:noWrap/>
            <w:hideMark/>
          </w:tcPr>
          <w:p w:rsidR="00B72E5D" w:rsidRPr="00003F99" w:rsidRDefault="00B72E5D" w:rsidP="00B72E5D">
            <w:pPr>
              <w:jc w:val="center"/>
              <w:rPr>
                <w:b/>
              </w:rPr>
            </w:pPr>
            <w:r w:rsidRPr="00003F99">
              <w:rPr>
                <w:b/>
              </w:rPr>
              <w:t>Değişim Tutarı</w:t>
            </w:r>
          </w:p>
        </w:tc>
        <w:tc>
          <w:tcPr>
            <w:tcW w:w="1793" w:type="dxa"/>
            <w:tcBorders>
              <w:top w:val="single" w:sz="6" w:space="0" w:color="auto"/>
              <w:left w:val="single" w:sz="6" w:space="0" w:color="auto"/>
              <w:bottom w:val="single" w:sz="6" w:space="0" w:color="auto"/>
              <w:right w:val="single" w:sz="4" w:space="0" w:color="auto"/>
            </w:tcBorders>
            <w:noWrap/>
            <w:hideMark/>
          </w:tcPr>
          <w:p w:rsidR="00B72E5D" w:rsidRPr="00003F99" w:rsidRDefault="00B72E5D" w:rsidP="00B72E5D">
            <w:pPr>
              <w:jc w:val="center"/>
              <w:rPr>
                <w:b/>
              </w:rPr>
            </w:pPr>
            <w:r w:rsidRPr="00003F99">
              <w:rPr>
                <w:b/>
              </w:rPr>
              <w:t>Değişim Oranı %</w:t>
            </w:r>
          </w:p>
        </w:tc>
      </w:tr>
      <w:tr w:rsidR="00B72E5D"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273D45" w:rsidRDefault="00B72E5D" w:rsidP="00B72E5D">
            <w:pPr>
              <w:rPr>
                <w:szCs w:val="24"/>
              </w:rPr>
            </w:pPr>
            <w:r w:rsidRPr="00273D45">
              <w:rPr>
                <w:szCs w:val="24"/>
              </w:rPr>
              <w:t>Ocak</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4.319.756,26</w:t>
            </w:r>
          </w:p>
        </w:tc>
        <w:tc>
          <w:tcPr>
            <w:tcW w:w="1559"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5.350.950,89</w:t>
            </w:r>
          </w:p>
        </w:tc>
        <w:tc>
          <w:tcPr>
            <w:tcW w:w="1559" w:type="dxa"/>
            <w:tcBorders>
              <w:top w:val="single" w:sz="6" w:space="0" w:color="auto"/>
              <w:left w:val="single" w:sz="6" w:space="0" w:color="auto"/>
              <w:bottom w:val="single" w:sz="6" w:space="0" w:color="auto"/>
              <w:right w:val="single" w:sz="6" w:space="0" w:color="auto"/>
            </w:tcBorders>
            <w:noWrap/>
            <w:vAlign w:val="bottom"/>
            <w:hideMark/>
          </w:tcPr>
          <w:p w:rsidR="00B72E5D" w:rsidRPr="00B72E5D" w:rsidRDefault="00B72E5D" w:rsidP="00B72E5D">
            <w:pPr>
              <w:jc w:val="center"/>
              <w:rPr>
                <w:szCs w:val="24"/>
              </w:rPr>
            </w:pPr>
            <w:r w:rsidRPr="00B72E5D">
              <w:rPr>
                <w:szCs w:val="24"/>
              </w:rPr>
              <w:t>1.031.194,63</w:t>
            </w:r>
          </w:p>
        </w:tc>
        <w:tc>
          <w:tcPr>
            <w:tcW w:w="1793" w:type="dxa"/>
            <w:tcBorders>
              <w:top w:val="single" w:sz="6" w:space="0" w:color="auto"/>
              <w:left w:val="single" w:sz="6" w:space="0" w:color="auto"/>
              <w:bottom w:val="single" w:sz="6" w:space="0" w:color="auto"/>
              <w:right w:val="single" w:sz="4" w:space="0" w:color="auto"/>
            </w:tcBorders>
            <w:noWrap/>
            <w:vAlign w:val="bottom"/>
            <w:hideMark/>
          </w:tcPr>
          <w:p w:rsidR="00B72E5D" w:rsidRPr="00B72E5D" w:rsidRDefault="00B72E5D" w:rsidP="00B72E5D">
            <w:pPr>
              <w:jc w:val="center"/>
              <w:rPr>
                <w:szCs w:val="24"/>
              </w:rPr>
            </w:pPr>
            <w:r w:rsidRPr="00B72E5D">
              <w:rPr>
                <w:szCs w:val="24"/>
              </w:rPr>
              <w:t>23,87</w:t>
            </w:r>
          </w:p>
        </w:tc>
      </w:tr>
      <w:tr w:rsidR="00B72E5D"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273D45" w:rsidRDefault="00B72E5D" w:rsidP="00B72E5D">
            <w:pPr>
              <w:rPr>
                <w:szCs w:val="24"/>
              </w:rPr>
            </w:pPr>
            <w:r w:rsidRPr="00273D45">
              <w:rPr>
                <w:szCs w:val="24"/>
              </w:rPr>
              <w:t xml:space="preserve">Şubat </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3.942.418,87</w:t>
            </w:r>
          </w:p>
        </w:tc>
        <w:tc>
          <w:tcPr>
            <w:tcW w:w="1559"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5.293.227,03</w:t>
            </w:r>
          </w:p>
        </w:tc>
        <w:tc>
          <w:tcPr>
            <w:tcW w:w="1559" w:type="dxa"/>
            <w:tcBorders>
              <w:top w:val="single" w:sz="6" w:space="0" w:color="auto"/>
              <w:left w:val="single" w:sz="6" w:space="0" w:color="auto"/>
              <w:bottom w:val="single" w:sz="6" w:space="0" w:color="auto"/>
              <w:right w:val="single" w:sz="6" w:space="0" w:color="auto"/>
            </w:tcBorders>
            <w:noWrap/>
            <w:vAlign w:val="bottom"/>
            <w:hideMark/>
          </w:tcPr>
          <w:p w:rsidR="00B72E5D" w:rsidRPr="00B72E5D" w:rsidRDefault="00B72E5D" w:rsidP="00B72E5D">
            <w:pPr>
              <w:jc w:val="center"/>
              <w:rPr>
                <w:szCs w:val="24"/>
              </w:rPr>
            </w:pPr>
            <w:r w:rsidRPr="00B72E5D">
              <w:rPr>
                <w:szCs w:val="24"/>
              </w:rPr>
              <w:t>1.350.808,16</w:t>
            </w:r>
          </w:p>
        </w:tc>
        <w:tc>
          <w:tcPr>
            <w:tcW w:w="1793" w:type="dxa"/>
            <w:tcBorders>
              <w:top w:val="single" w:sz="6" w:space="0" w:color="auto"/>
              <w:left w:val="single" w:sz="6" w:space="0" w:color="auto"/>
              <w:bottom w:val="single" w:sz="6" w:space="0" w:color="auto"/>
              <w:right w:val="single" w:sz="4" w:space="0" w:color="auto"/>
            </w:tcBorders>
            <w:noWrap/>
            <w:vAlign w:val="bottom"/>
            <w:hideMark/>
          </w:tcPr>
          <w:p w:rsidR="00B72E5D" w:rsidRPr="00B72E5D" w:rsidRDefault="00B72E5D" w:rsidP="00B72E5D">
            <w:pPr>
              <w:jc w:val="center"/>
              <w:rPr>
                <w:szCs w:val="24"/>
              </w:rPr>
            </w:pPr>
            <w:r w:rsidRPr="00B72E5D">
              <w:rPr>
                <w:szCs w:val="24"/>
              </w:rPr>
              <w:t>34,26</w:t>
            </w:r>
          </w:p>
        </w:tc>
      </w:tr>
      <w:tr w:rsidR="00B72E5D"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273D45" w:rsidRDefault="00B72E5D" w:rsidP="00B72E5D">
            <w:pPr>
              <w:rPr>
                <w:szCs w:val="24"/>
              </w:rPr>
            </w:pPr>
            <w:r w:rsidRPr="00273D45">
              <w:rPr>
                <w:szCs w:val="24"/>
              </w:rPr>
              <w:t>Mart</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3.812.506,11</w:t>
            </w:r>
          </w:p>
        </w:tc>
        <w:tc>
          <w:tcPr>
            <w:tcW w:w="1559"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5.324.974,40</w:t>
            </w:r>
          </w:p>
        </w:tc>
        <w:tc>
          <w:tcPr>
            <w:tcW w:w="1559" w:type="dxa"/>
            <w:tcBorders>
              <w:top w:val="single" w:sz="6" w:space="0" w:color="auto"/>
              <w:left w:val="single" w:sz="6" w:space="0" w:color="auto"/>
              <w:bottom w:val="single" w:sz="6" w:space="0" w:color="auto"/>
              <w:right w:val="single" w:sz="6" w:space="0" w:color="auto"/>
            </w:tcBorders>
            <w:noWrap/>
            <w:vAlign w:val="bottom"/>
            <w:hideMark/>
          </w:tcPr>
          <w:p w:rsidR="00B72E5D" w:rsidRPr="00B72E5D" w:rsidRDefault="00B72E5D" w:rsidP="00B72E5D">
            <w:pPr>
              <w:jc w:val="center"/>
              <w:rPr>
                <w:szCs w:val="24"/>
              </w:rPr>
            </w:pPr>
            <w:r w:rsidRPr="00B72E5D">
              <w:rPr>
                <w:szCs w:val="24"/>
              </w:rPr>
              <w:t>1.512.468,29</w:t>
            </w:r>
          </w:p>
        </w:tc>
        <w:tc>
          <w:tcPr>
            <w:tcW w:w="1793" w:type="dxa"/>
            <w:tcBorders>
              <w:top w:val="single" w:sz="6" w:space="0" w:color="auto"/>
              <w:left w:val="single" w:sz="6" w:space="0" w:color="auto"/>
              <w:bottom w:val="single" w:sz="6" w:space="0" w:color="auto"/>
              <w:right w:val="single" w:sz="4" w:space="0" w:color="auto"/>
            </w:tcBorders>
            <w:noWrap/>
            <w:vAlign w:val="bottom"/>
            <w:hideMark/>
          </w:tcPr>
          <w:p w:rsidR="00B72E5D" w:rsidRPr="00B72E5D" w:rsidRDefault="00B72E5D" w:rsidP="00B72E5D">
            <w:pPr>
              <w:jc w:val="center"/>
              <w:rPr>
                <w:szCs w:val="24"/>
              </w:rPr>
            </w:pPr>
            <w:r w:rsidRPr="00B72E5D">
              <w:rPr>
                <w:szCs w:val="24"/>
              </w:rPr>
              <w:t>39,67</w:t>
            </w:r>
          </w:p>
        </w:tc>
      </w:tr>
      <w:tr w:rsidR="00B72E5D"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273D45" w:rsidRDefault="00B72E5D" w:rsidP="00B72E5D">
            <w:pPr>
              <w:rPr>
                <w:szCs w:val="24"/>
              </w:rPr>
            </w:pPr>
            <w:r w:rsidRPr="00273D45">
              <w:rPr>
                <w:szCs w:val="24"/>
              </w:rPr>
              <w:t xml:space="preserve">Nisan </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4.405.293,64</w:t>
            </w:r>
          </w:p>
        </w:tc>
        <w:tc>
          <w:tcPr>
            <w:tcW w:w="1559"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5.606.486,48</w:t>
            </w:r>
          </w:p>
        </w:tc>
        <w:tc>
          <w:tcPr>
            <w:tcW w:w="1559" w:type="dxa"/>
            <w:tcBorders>
              <w:top w:val="single" w:sz="6" w:space="0" w:color="auto"/>
              <w:left w:val="single" w:sz="6" w:space="0" w:color="auto"/>
              <w:bottom w:val="single" w:sz="6" w:space="0" w:color="auto"/>
              <w:right w:val="single" w:sz="6" w:space="0" w:color="auto"/>
            </w:tcBorders>
            <w:noWrap/>
            <w:vAlign w:val="bottom"/>
            <w:hideMark/>
          </w:tcPr>
          <w:p w:rsidR="00B72E5D" w:rsidRPr="00B72E5D" w:rsidRDefault="00B72E5D" w:rsidP="00B72E5D">
            <w:pPr>
              <w:jc w:val="center"/>
              <w:rPr>
                <w:szCs w:val="24"/>
              </w:rPr>
            </w:pPr>
            <w:r w:rsidRPr="00B72E5D">
              <w:rPr>
                <w:szCs w:val="24"/>
              </w:rPr>
              <w:t>1.201.192,84</w:t>
            </w:r>
          </w:p>
        </w:tc>
        <w:tc>
          <w:tcPr>
            <w:tcW w:w="1793" w:type="dxa"/>
            <w:tcBorders>
              <w:top w:val="single" w:sz="6" w:space="0" w:color="auto"/>
              <w:left w:val="single" w:sz="6" w:space="0" w:color="auto"/>
              <w:bottom w:val="single" w:sz="6" w:space="0" w:color="auto"/>
              <w:right w:val="single" w:sz="4" w:space="0" w:color="auto"/>
            </w:tcBorders>
            <w:noWrap/>
            <w:vAlign w:val="bottom"/>
            <w:hideMark/>
          </w:tcPr>
          <w:p w:rsidR="00B72E5D" w:rsidRPr="00B72E5D" w:rsidRDefault="00B72E5D" w:rsidP="00B72E5D">
            <w:pPr>
              <w:jc w:val="center"/>
              <w:rPr>
                <w:szCs w:val="24"/>
              </w:rPr>
            </w:pPr>
            <w:r w:rsidRPr="00B72E5D">
              <w:rPr>
                <w:szCs w:val="24"/>
              </w:rPr>
              <w:t>27,27</w:t>
            </w:r>
          </w:p>
        </w:tc>
      </w:tr>
      <w:tr w:rsidR="00B72E5D"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273D45" w:rsidRDefault="00B72E5D" w:rsidP="00B72E5D">
            <w:pPr>
              <w:rPr>
                <w:szCs w:val="24"/>
              </w:rPr>
            </w:pPr>
            <w:r w:rsidRPr="00273D45">
              <w:rPr>
                <w:szCs w:val="24"/>
              </w:rPr>
              <w:t>Mayıs</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4.217.096,35</w:t>
            </w:r>
          </w:p>
        </w:tc>
        <w:tc>
          <w:tcPr>
            <w:tcW w:w="1559"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5.499.113,62</w:t>
            </w:r>
          </w:p>
        </w:tc>
        <w:tc>
          <w:tcPr>
            <w:tcW w:w="1559" w:type="dxa"/>
            <w:tcBorders>
              <w:top w:val="single" w:sz="6" w:space="0" w:color="auto"/>
              <w:left w:val="single" w:sz="6" w:space="0" w:color="auto"/>
              <w:bottom w:val="single" w:sz="6" w:space="0" w:color="auto"/>
              <w:right w:val="single" w:sz="6" w:space="0" w:color="auto"/>
            </w:tcBorders>
            <w:noWrap/>
            <w:vAlign w:val="bottom"/>
            <w:hideMark/>
          </w:tcPr>
          <w:p w:rsidR="00B72E5D" w:rsidRPr="00B72E5D" w:rsidRDefault="00B72E5D" w:rsidP="00B72E5D">
            <w:pPr>
              <w:jc w:val="center"/>
              <w:rPr>
                <w:szCs w:val="24"/>
              </w:rPr>
            </w:pPr>
            <w:r w:rsidRPr="00B72E5D">
              <w:rPr>
                <w:szCs w:val="24"/>
              </w:rPr>
              <w:t>1.282.017,27</w:t>
            </w:r>
          </w:p>
        </w:tc>
        <w:tc>
          <w:tcPr>
            <w:tcW w:w="1793" w:type="dxa"/>
            <w:tcBorders>
              <w:top w:val="single" w:sz="6" w:space="0" w:color="auto"/>
              <w:left w:val="single" w:sz="6" w:space="0" w:color="auto"/>
              <w:bottom w:val="single" w:sz="6" w:space="0" w:color="auto"/>
              <w:right w:val="single" w:sz="4" w:space="0" w:color="auto"/>
            </w:tcBorders>
            <w:noWrap/>
            <w:vAlign w:val="bottom"/>
            <w:hideMark/>
          </w:tcPr>
          <w:p w:rsidR="00B72E5D" w:rsidRPr="00B72E5D" w:rsidRDefault="00B72E5D" w:rsidP="00B72E5D">
            <w:pPr>
              <w:jc w:val="center"/>
              <w:rPr>
                <w:szCs w:val="24"/>
              </w:rPr>
            </w:pPr>
            <w:r w:rsidRPr="00B72E5D">
              <w:rPr>
                <w:szCs w:val="24"/>
              </w:rPr>
              <w:t>30,40</w:t>
            </w:r>
          </w:p>
        </w:tc>
      </w:tr>
      <w:tr w:rsidR="00B72E5D"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273D45" w:rsidRDefault="00B72E5D" w:rsidP="00B72E5D">
            <w:pPr>
              <w:rPr>
                <w:szCs w:val="24"/>
              </w:rPr>
            </w:pPr>
            <w:r w:rsidRPr="00273D45">
              <w:rPr>
                <w:szCs w:val="24"/>
              </w:rPr>
              <w:t xml:space="preserve">Haziran </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4.262.311,06</w:t>
            </w:r>
          </w:p>
        </w:tc>
        <w:tc>
          <w:tcPr>
            <w:tcW w:w="1559" w:type="dxa"/>
            <w:tcBorders>
              <w:top w:val="single" w:sz="6" w:space="0" w:color="auto"/>
              <w:left w:val="single" w:sz="6" w:space="0" w:color="auto"/>
              <w:bottom w:val="single" w:sz="6" w:space="0" w:color="auto"/>
              <w:right w:val="single" w:sz="6" w:space="0" w:color="auto"/>
            </w:tcBorders>
            <w:noWrap/>
            <w:vAlign w:val="center"/>
            <w:hideMark/>
          </w:tcPr>
          <w:p w:rsidR="00B72E5D" w:rsidRPr="00B72E5D" w:rsidRDefault="00B72E5D" w:rsidP="00B72E5D">
            <w:pPr>
              <w:jc w:val="center"/>
              <w:rPr>
                <w:color w:val="000000"/>
                <w:szCs w:val="24"/>
              </w:rPr>
            </w:pPr>
            <w:r w:rsidRPr="00B72E5D">
              <w:rPr>
                <w:color w:val="000000"/>
                <w:szCs w:val="24"/>
              </w:rPr>
              <w:t>5.641.050,67</w:t>
            </w:r>
          </w:p>
        </w:tc>
        <w:tc>
          <w:tcPr>
            <w:tcW w:w="1559" w:type="dxa"/>
            <w:tcBorders>
              <w:top w:val="single" w:sz="6" w:space="0" w:color="auto"/>
              <w:left w:val="single" w:sz="6" w:space="0" w:color="auto"/>
              <w:bottom w:val="single" w:sz="6" w:space="0" w:color="auto"/>
              <w:right w:val="single" w:sz="6" w:space="0" w:color="auto"/>
            </w:tcBorders>
            <w:noWrap/>
            <w:vAlign w:val="bottom"/>
            <w:hideMark/>
          </w:tcPr>
          <w:p w:rsidR="00B72E5D" w:rsidRPr="00B72E5D" w:rsidRDefault="00B72E5D" w:rsidP="00B72E5D">
            <w:pPr>
              <w:jc w:val="center"/>
              <w:rPr>
                <w:szCs w:val="24"/>
              </w:rPr>
            </w:pPr>
            <w:r w:rsidRPr="00B72E5D">
              <w:rPr>
                <w:szCs w:val="24"/>
              </w:rPr>
              <w:t>1.378.739,61</w:t>
            </w:r>
          </w:p>
        </w:tc>
        <w:tc>
          <w:tcPr>
            <w:tcW w:w="1793" w:type="dxa"/>
            <w:tcBorders>
              <w:top w:val="single" w:sz="6" w:space="0" w:color="auto"/>
              <w:left w:val="single" w:sz="6" w:space="0" w:color="auto"/>
              <w:bottom w:val="single" w:sz="6" w:space="0" w:color="auto"/>
              <w:right w:val="single" w:sz="4" w:space="0" w:color="auto"/>
            </w:tcBorders>
            <w:noWrap/>
            <w:vAlign w:val="bottom"/>
            <w:hideMark/>
          </w:tcPr>
          <w:p w:rsidR="00B72E5D" w:rsidRPr="00B72E5D" w:rsidRDefault="00B72E5D" w:rsidP="00B72E5D">
            <w:pPr>
              <w:jc w:val="center"/>
              <w:rPr>
                <w:szCs w:val="24"/>
              </w:rPr>
            </w:pPr>
            <w:r w:rsidRPr="00B72E5D">
              <w:rPr>
                <w:szCs w:val="24"/>
              </w:rPr>
              <w:t>32,35</w:t>
            </w:r>
          </w:p>
        </w:tc>
      </w:tr>
      <w:tr w:rsidR="00B72E5D" w:rsidRPr="007B5C55" w:rsidTr="00273D45">
        <w:trPr>
          <w:trHeight w:val="300"/>
        </w:trPr>
        <w:tc>
          <w:tcPr>
            <w:tcW w:w="916" w:type="dxa"/>
            <w:tcBorders>
              <w:top w:val="single" w:sz="6" w:space="0" w:color="auto"/>
              <w:left w:val="single" w:sz="4" w:space="0" w:color="auto"/>
              <w:bottom w:val="single" w:sz="4" w:space="0" w:color="auto"/>
              <w:right w:val="single" w:sz="6" w:space="0" w:color="auto"/>
            </w:tcBorders>
            <w:noWrap/>
            <w:hideMark/>
          </w:tcPr>
          <w:p w:rsidR="00B72E5D" w:rsidRPr="00B72E5D" w:rsidRDefault="00B72E5D" w:rsidP="00B72E5D">
            <w:pPr>
              <w:rPr>
                <w:b/>
                <w:szCs w:val="24"/>
              </w:rPr>
            </w:pPr>
            <w:r w:rsidRPr="00B72E5D">
              <w:rPr>
                <w:b/>
                <w:szCs w:val="24"/>
              </w:rPr>
              <w:t>Toplam</w:t>
            </w:r>
          </w:p>
        </w:tc>
        <w:tc>
          <w:tcPr>
            <w:tcW w:w="1652" w:type="dxa"/>
            <w:tcBorders>
              <w:top w:val="single" w:sz="6" w:space="0" w:color="auto"/>
              <w:left w:val="single" w:sz="6" w:space="0" w:color="auto"/>
              <w:bottom w:val="single" w:sz="4" w:space="0" w:color="auto"/>
              <w:right w:val="single" w:sz="6" w:space="0" w:color="auto"/>
            </w:tcBorders>
            <w:noWrap/>
            <w:vAlign w:val="bottom"/>
            <w:hideMark/>
          </w:tcPr>
          <w:p w:rsidR="00B72E5D" w:rsidRPr="00B72E5D" w:rsidRDefault="00B72E5D" w:rsidP="00B72E5D">
            <w:pPr>
              <w:jc w:val="center"/>
              <w:rPr>
                <w:b/>
                <w:color w:val="000000"/>
                <w:szCs w:val="24"/>
              </w:rPr>
            </w:pPr>
            <w:r w:rsidRPr="00B72E5D">
              <w:rPr>
                <w:b/>
                <w:color w:val="000000"/>
                <w:szCs w:val="24"/>
              </w:rPr>
              <w:t>24.959.382,29</w:t>
            </w:r>
          </w:p>
        </w:tc>
        <w:tc>
          <w:tcPr>
            <w:tcW w:w="1559" w:type="dxa"/>
            <w:tcBorders>
              <w:top w:val="single" w:sz="6" w:space="0" w:color="auto"/>
              <w:left w:val="single" w:sz="6" w:space="0" w:color="auto"/>
              <w:bottom w:val="single" w:sz="4" w:space="0" w:color="auto"/>
              <w:right w:val="single" w:sz="6" w:space="0" w:color="auto"/>
            </w:tcBorders>
            <w:noWrap/>
            <w:vAlign w:val="bottom"/>
            <w:hideMark/>
          </w:tcPr>
          <w:p w:rsidR="00B72E5D" w:rsidRPr="00B72E5D" w:rsidRDefault="00B72E5D" w:rsidP="00B72E5D">
            <w:pPr>
              <w:jc w:val="center"/>
              <w:rPr>
                <w:b/>
                <w:color w:val="000000"/>
                <w:szCs w:val="24"/>
              </w:rPr>
            </w:pPr>
            <w:r w:rsidRPr="00B72E5D">
              <w:rPr>
                <w:b/>
                <w:color w:val="000000"/>
                <w:szCs w:val="24"/>
              </w:rPr>
              <w:t>32.715.803,09</w:t>
            </w:r>
          </w:p>
        </w:tc>
        <w:tc>
          <w:tcPr>
            <w:tcW w:w="1559" w:type="dxa"/>
            <w:tcBorders>
              <w:top w:val="single" w:sz="6" w:space="0" w:color="auto"/>
              <w:left w:val="single" w:sz="6" w:space="0" w:color="auto"/>
              <w:bottom w:val="single" w:sz="4" w:space="0" w:color="auto"/>
              <w:right w:val="single" w:sz="6" w:space="0" w:color="auto"/>
            </w:tcBorders>
            <w:noWrap/>
            <w:vAlign w:val="bottom"/>
            <w:hideMark/>
          </w:tcPr>
          <w:p w:rsidR="00B72E5D" w:rsidRPr="00B72E5D" w:rsidRDefault="00B72E5D" w:rsidP="00B72E5D">
            <w:pPr>
              <w:jc w:val="center"/>
              <w:rPr>
                <w:b/>
                <w:szCs w:val="24"/>
              </w:rPr>
            </w:pPr>
            <w:r w:rsidRPr="00B72E5D">
              <w:rPr>
                <w:b/>
                <w:szCs w:val="24"/>
              </w:rPr>
              <w:t>7.756.420,80</w:t>
            </w:r>
          </w:p>
        </w:tc>
        <w:tc>
          <w:tcPr>
            <w:tcW w:w="1793" w:type="dxa"/>
            <w:tcBorders>
              <w:top w:val="single" w:sz="6" w:space="0" w:color="auto"/>
              <w:left w:val="single" w:sz="6" w:space="0" w:color="auto"/>
              <w:bottom w:val="single" w:sz="4" w:space="0" w:color="auto"/>
              <w:right w:val="single" w:sz="4" w:space="0" w:color="auto"/>
            </w:tcBorders>
            <w:noWrap/>
            <w:vAlign w:val="bottom"/>
            <w:hideMark/>
          </w:tcPr>
          <w:p w:rsidR="00B72E5D" w:rsidRPr="00B72E5D" w:rsidRDefault="00B72E5D" w:rsidP="00B72E5D">
            <w:pPr>
              <w:jc w:val="center"/>
              <w:rPr>
                <w:b/>
                <w:szCs w:val="24"/>
              </w:rPr>
            </w:pPr>
            <w:r w:rsidRPr="00B72E5D">
              <w:rPr>
                <w:b/>
                <w:szCs w:val="24"/>
              </w:rPr>
              <w:t>31,08</w:t>
            </w:r>
          </w:p>
        </w:tc>
      </w:tr>
    </w:tbl>
    <w:p w:rsidR="007B5C55" w:rsidRPr="007B5C55" w:rsidRDefault="007B5C55" w:rsidP="007B5C55">
      <w:pPr>
        <w:rPr>
          <w:b/>
        </w:rPr>
      </w:pPr>
      <w:r w:rsidRPr="007B5C55">
        <w:t xml:space="preserve"> </w:t>
      </w:r>
    </w:p>
    <w:p w:rsidR="007B5C55" w:rsidRPr="007B5C55" w:rsidRDefault="007B5C55" w:rsidP="007B5C55">
      <w:pPr>
        <w:rPr>
          <w:b/>
        </w:rPr>
      </w:pPr>
      <w:r w:rsidRPr="007B5C55">
        <w:t xml:space="preserve">Grafik-4 </w:t>
      </w:r>
      <w:r w:rsidR="00480C63">
        <w:t>202</w:t>
      </w:r>
      <w:r w:rsidR="00B72E5D">
        <w:t>5</w:t>
      </w:r>
      <w:r w:rsidR="00F0025D">
        <w:t xml:space="preserve"> – 202</w:t>
      </w:r>
      <w:r w:rsidR="00B72E5D">
        <w:t>6</w:t>
      </w:r>
      <w:r w:rsidR="00670E85">
        <w:t xml:space="preserve"> </w:t>
      </w:r>
      <w:r w:rsidRPr="007B5C55">
        <w:t>Sosyal Güvenlik Kurumlarına Devlet Primi Giderleri Gerçekleşmeleri</w:t>
      </w:r>
    </w:p>
    <w:p w:rsidR="007B5C55" w:rsidRDefault="00B72E5D" w:rsidP="007B5C55">
      <w:pPr>
        <w:rPr>
          <w:b/>
        </w:rPr>
      </w:pPr>
      <w:r>
        <w:rPr>
          <w:noProof/>
          <w:lang w:eastAsia="tr-TR"/>
        </w:rPr>
        <w:drawing>
          <wp:inline distT="0" distB="0" distL="0" distR="0" wp14:anchorId="1EC3DBC5" wp14:editId="5AD2D933">
            <wp:extent cx="4742121" cy="2498651"/>
            <wp:effectExtent l="0" t="0" r="0" b="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B5C55" w:rsidRPr="007B5C55" w:rsidRDefault="007B5C55" w:rsidP="007B5C55"/>
    <w:p w:rsidR="007B5C55" w:rsidRPr="007B5C55" w:rsidRDefault="00EE2C06" w:rsidP="007B5C55">
      <w:pPr>
        <w:spacing w:after="0" w:line="240" w:lineRule="auto"/>
        <w:outlineLvl w:val="2"/>
        <w:rPr>
          <w:b/>
        </w:rPr>
      </w:pPr>
      <w:bookmarkStart w:id="6" w:name="_Toc234918072"/>
      <w:r>
        <w:rPr>
          <w:b/>
        </w:rPr>
        <w:lastRenderedPageBreak/>
        <w:pict>
          <v:shape id="_x0000_s1075" type="#_x0000_t202" style="position:absolute;margin-left:-73.1pt;margin-top:-58.1pt;width:599.35pt;height:36.75pt;z-index:251646976" fillcolor="#4bacc6 [3208]" strokecolor="#f2f2f2 [3041]" strokeweight="3pt">
            <v:shadow on="t" type="perspective" color="#205867 [1608]" opacity=".5" offset="1pt" offset2="-1pt"/>
            <v:textbox style="mso-next-textbox:#_x0000_s1075">
              <w:txbxContent>
                <w:p w:rsidR="003876B4" w:rsidRDefault="003876B4" w:rsidP="007B5C55">
                  <w:r>
                    <w:t xml:space="preserve">                          </w:t>
                  </w:r>
                  <w:r>
                    <w:rPr>
                      <w:sz w:val="36"/>
                    </w:rPr>
                    <w:t>2026 Yılı Kurumsal Mali Durum ve Beklentiler Raporu</w:t>
                  </w:r>
                </w:p>
              </w:txbxContent>
            </v:textbox>
          </v:shape>
        </w:pict>
      </w:r>
      <w:r w:rsidR="007B5C55" w:rsidRPr="007B5C55">
        <w:rPr>
          <w:b/>
        </w:rPr>
        <w:t>03- Mal ve Hizmet Alım Giderleri</w:t>
      </w:r>
      <w:bookmarkEnd w:id="6"/>
    </w:p>
    <w:p w:rsidR="007B5C55" w:rsidRPr="007B5C55" w:rsidRDefault="007B5C55" w:rsidP="007B5C55">
      <w:pPr>
        <w:spacing w:after="0" w:line="240" w:lineRule="auto"/>
        <w:outlineLvl w:val="2"/>
      </w:pPr>
    </w:p>
    <w:p w:rsidR="007B5C55" w:rsidRPr="007828C2" w:rsidRDefault="007B5C55" w:rsidP="007B5C55">
      <w:pPr>
        <w:rPr>
          <w:rFonts w:eastAsia="Times New Roman"/>
          <w:color w:val="000000"/>
          <w:spacing w:val="0"/>
          <w:szCs w:val="24"/>
          <w:lang w:eastAsia="tr-TR"/>
        </w:rPr>
      </w:pPr>
      <w:r w:rsidRPr="007828C2">
        <w:rPr>
          <w:szCs w:val="24"/>
        </w:rPr>
        <w:t xml:space="preserve">Mal ve </w:t>
      </w:r>
      <w:r w:rsidR="00B72E5D">
        <w:rPr>
          <w:szCs w:val="24"/>
        </w:rPr>
        <w:t>Hizmet Alımı Giderleri için 2026</w:t>
      </w:r>
      <w:r w:rsidR="009548F2" w:rsidRPr="007828C2">
        <w:rPr>
          <w:szCs w:val="24"/>
        </w:rPr>
        <w:t xml:space="preserve"> </w:t>
      </w:r>
      <w:r w:rsidR="00040F3E" w:rsidRPr="007828C2">
        <w:rPr>
          <w:szCs w:val="24"/>
        </w:rPr>
        <w:t>yılı için</w:t>
      </w:r>
      <w:r w:rsidR="00480C63" w:rsidRPr="007828C2">
        <w:rPr>
          <w:szCs w:val="24"/>
        </w:rPr>
        <w:t xml:space="preserve"> </w:t>
      </w:r>
      <w:r w:rsidR="00B72E5D" w:rsidRPr="00003F99">
        <w:rPr>
          <w:b/>
        </w:rPr>
        <w:t>2.295.902.812</w:t>
      </w:r>
      <w:r w:rsidR="00003F99">
        <w:t xml:space="preserve"> </w:t>
      </w:r>
      <w:r w:rsidRPr="007828C2">
        <w:rPr>
          <w:szCs w:val="24"/>
        </w:rPr>
        <w:t>TL ödenek ayrılmıştır.</w:t>
      </w:r>
    </w:p>
    <w:p w:rsidR="00BC4AD2" w:rsidRPr="00B67AAA" w:rsidRDefault="00B72E5D" w:rsidP="007B5C55">
      <w:pPr>
        <w:rPr>
          <w:szCs w:val="24"/>
        </w:rPr>
      </w:pPr>
      <w:r>
        <w:rPr>
          <w:szCs w:val="24"/>
        </w:rPr>
        <w:t>2025</w:t>
      </w:r>
      <w:r w:rsidR="009548F2" w:rsidRPr="007828C2">
        <w:rPr>
          <w:szCs w:val="24"/>
        </w:rPr>
        <w:t xml:space="preserve"> </w:t>
      </w:r>
      <w:r w:rsidR="007B5C55" w:rsidRPr="007828C2">
        <w:rPr>
          <w:szCs w:val="24"/>
        </w:rPr>
        <w:t xml:space="preserve"> yılı Ocak-Haziran </w:t>
      </w:r>
      <w:r w:rsidR="007B5C55" w:rsidRPr="00B67AAA">
        <w:rPr>
          <w:szCs w:val="24"/>
        </w:rPr>
        <w:t xml:space="preserve">döneminde </w:t>
      </w:r>
      <w:r w:rsidRPr="00B72E5D">
        <w:rPr>
          <w:b/>
          <w:color w:val="000000"/>
          <w:szCs w:val="24"/>
        </w:rPr>
        <w:t>810.517.190,91</w:t>
      </w:r>
      <w:r>
        <w:rPr>
          <w:b/>
          <w:color w:val="000000"/>
          <w:szCs w:val="24"/>
        </w:rPr>
        <w:t xml:space="preserve"> </w:t>
      </w:r>
      <w:r w:rsidR="007B5C55" w:rsidRPr="00B67AAA">
        <w:rPr>
          <w:szCs w:val="24"/>
        </w:rPr>
        <w:t xml:space="preserve">TL olan Mal </w:t>
      </w:r>
      <w:r w:rsidR="00F0025D" w:rsidRPr="00B67AAA">
        <w:rPr>
          <w:szCs w:val="24"/>
        </w:rPr>
        <w:t xml:space="preserve">ve Hizmet Alımı Giderleri, </w:t>
      </w:r>
    </w:p>
    <w:p w:rsidR="00BC4AD2" w:rsidRPr="00B72E5D" w:rsidRDefault="00F0025D" w:rsidP="007B5C55">
      <w:pPr>
        <w:rPr>
          <w:b/>
          <w:color w:val="000000"/>
          <w:szCs w:val="24"/>
        </w:rPr>
      </w:pPr>
      <w:r w:rsidRPr="00B67AAA">
        <w:rPr>
          <w:szCs w:val="24"/>
        </w:rPr>
        <w:t>202</w:t>
      </w:r>
      <w:r w:rsidR="00B72E5D">
        <w:rPr>
          <w:szCs w:val="24"/>
        </w:rPr>
        <w:t>6</w:t>
      </w:r>
      <w:r w:rsidR="009548F2" w:rsidRPr="00B67AAA">
        <w:rPr>
          <w:szCs w:val="24"/>
        </w:rPr>
        <w:t xml:space="preserve">  </w:t>
      </w:r>
      <w:r w:rsidR="007B5C55" w:rsidRPr="00B67AAA">
        <w:rPr>
          <w:szCs w:val="24"/>
        </w:rPr>
        <w:t>yılı Ocak-Haziran döneminde</w:t>
      </w:r>
      <w:r w:rsidR="006A366E" w:rsidRPr="00B67AAA">
        <w:rPr>
          <w:szCs w:val="24"/>
        </w:rPr>
        <w:t xml:space="preserve"> </w:t>
      </w:r>
      <w:r w:rsidR="00B72E5D" w:rsidRPr="00B72E5D">
        <w:rPr>
          <w:b/>
          <w:color w:val="000000"/>
          <w:szCs w:val="24"/>
        </w:rPr>
        <w:t>996.176.060,90</w:t>
      </w:r>
      <w:r w:rsidR="00B72E5D">
        <w:rPr>
          <w:b/>
          <w:color w:val="000000"/>
          <w:szCs w:val="24"/>
        </w:rPr>
        <w:t xml:space="preserve">  </w:t>
      </w:r>
      <w:r w:rsidR="007B5C55" w:rsidRPr="007828C2">
        <w:rPr>
          <w:szCs w:val="24"/>
        </w:rPr>
        <w:t xml:space="preserve">TL olmuştur. </w:t>
      </w:r>
    </w:p>
    <w:p w:rsidR="007B5C55" w:rsidRPr="007828C2" w:rsidRDefault="007B5C55" w:rsidP="007B5C55">
      <w:pPr>
        <w:rPr>
          <w:szCs w:val="24"/>
        </w:rPr>
      </w:pPr>
      <w:r w:rsidRPr="007828C2">
        <w:rPr>
          <w:szCs w:val="24"/>
        </w:rPr>
        <w:t xml:space="preserve">Mal ve Hizmet Alımı Giderlerindeki </w:t>
      </w:r>
      <w:r w:rsidR="00480C63" w:rsidRPr="007828C2">
        <w:rPr>
          <w:szCs w:val="24"/>
        </w:rPr>
        <w:t>değişim</w:t>
      </w:r>
      <w:r w:rsidRPr="007828C2">
        <w:rPr>
          <w:szCs w:val="24"/>
        </w:rPr>
        <w:t xml:space="preserve"> oranı </w:t>
      </w:r>
      <w:r w:rsidR="009548F2" w:rsidRPr="007828C2">
        <w:rPr>
          <w:szCs w:val="24"/>
        </w:rPr>
        <w:t xml:space="preserve">    </w:t>
      </w:r>
      <w:r w:rsidR="0094242A" w:rsidRPr="007828C2">
        <w:rPr>
          <w:szCs w:val="24"/>
        </w:rPr>
        <w:t>%</w:t>
      </w:r>
      <w:r w:rsidR="009548F2" w:rsidRPr="007828C2">
        <w:rPr>
          <w:szCs w:val="24"/>
        </w:rPr>
        <w:t xml:space="preserve"> </w:t>
      </w:r>
      <w:r w:rsidR="00B72E5D">
        <w:rPr>
          <w:b/>
          <w:szCs w:val="24"/>
        </w:rPr>
        <w:t>22,91</w:t>
      </w:r>
      <w:r w:rsidR="00D756C9">
        <w:rPr>
          <w:b/>
          <w:szCs w:val="24"/>
        </w:rPr>
        <w:t xml:space="preserve"> </w:t>
      </w:r>
      <w:r w:rsidR="000050CE" w:rsidRPr="007828C2">
        <w:rPr>
          <w:szCs w:val="24"/>
        </w:rPr>
        <w:t>olarak ger</w:t>
      </w:r>
      <w:r w:rsidR="00710319" w:rsidRPr="007828C2">
        <w:rPr>
          <w:szCs w:val="24"/>
        </w:rPr>
        <w:t xml:space="preserve">çekleşmiştir. </w:t>
      </w:r>
      <w:r w:rsidR="00B72E5D">
        <w:rPr>
          <w:szCs w:val="24"/>
        </w:rPr>
        <w:t>2025</w:t>
      </w:r>
      <w:r w:rsidRPr="007828C2">
        <w:rPr>
          <w:szCs w:val="24"/>
        </w:rPr>
        <w:t xml:space="preserve"> – 20</w:t>
      </w:r>
      <w:r w:rsidR="00710319" w:rsidRPr="007828C2">
        <w:rPr>
          <w:szCs w:val="24"/>
        </w:rPr>
        <w:t>2</w:t>
      </w:r>
      <w:r w:rsidR="00B72E5D">
        <w:rPr>
          <w:szCs w:val="24"/>
        </w:rPr>
        <w:t>6</w:t>
      </w:r>
      <w:r w:rsidR="000050CE" w:rsidRPr="007828C2">
        <w:rPr>
          <w:szCs w:val="24"/>
        </w:rPr>
        <w:t xml:space="preserve"> </w:t>
      </w:r>
      <w:r w:rsidRPr="007828C2">
        <w:rPr>
          <w:szCs w:val="24"/>
        </w:rPr>
        <w:t xml:space="preserve"> yılları Ocak-Haziran dönemi Mal ve Hizmet Alımı Giderlerinin aylık gerçekleşmeleri ve değişim oranları Tablo 5 ile Grafik 5’te gösterildiği şekildedir.</w:t>
      </w:r>
    </w:p>
    <w:tbl>
      <w:tblPr>
        <w:tblW w:w="733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6"/>
        <w:gridCol w:w="1520"/>
        <w:gridCol w:w="1520"/>
        <w:gridCol w:w="1539"/>
        <w:gridCol w:w="1843"/>
      </w:tblGrid>
      <w:tr w:rsidR="007B5C55" w:rsidRPr="007B5C55" w:rsidTr="00BC4AD2">
        <w:trPr>
          <w:trHeight w:val="300"/>
        </w:trPr>
        <w:tc>
          <w:tcPr>
            <w:tcW w:w="7338" w:type="dxa"/>
            <w:gridSpan w:val="5"/>
            <w:tcBorders>
              <w:top w:val="single" w:sz="4" w:space="0" w:color="auto"/>
              <w:left w:val="single" w:sz="4" w:space="0" w:color="auto"/>
              <w:bottom w:val="single" w:sz="6" w:space="0" w:color="auto"/>
              <w:right w:val="single" w:sz="4" w:space="0" w:color="auto"/>
            </w:tcBorders>
            <w:noWrap/>
            <w:hideMark/>
          </w:tcPr>
          <w:p w:rsidR="007B5C55" w:rsidRPr="007B5C55" w:rsidRDefault="007B5C55" w:rsidP="00480C63">
            <w:r w:rsidRPr="007B5C55">
              <w:t xml:space="preserve">Tablo-5    </w:t>
            </w:r>
            <w:r w:rsidR="00B72E5D">
              <w:rPr>
                <w:szCs w:val="24"/>
              </w:rPr>
              <w:t>2025</w:t>
            </w:r>
            <w:r w:rsidR="00D756C9" w:rsidRPr="007828C2">
              <w:rPr>
                <w:szCs w:val="24"/>
              </w:rPr>
              <w:t xml:space="preserve"> – 202</w:t>
            </w:r>
            <w:r w:rsidR="00B72E5D">
              <w:rPr>
                <w:szCs w:val="24"/>
              </w:rPr>
              <w:t>6</w:t>
            </w:r>
            <w:r w:rsidR="00BC4AD2">
              <w:rPr>
                <w:szCs w:val="24"/>
              </w:rPr>
              <w:t xml:space="preserve"> </w:t>
            </w:r>
            <w:r w:rsidR="00D756C9" w:rsidRPr="007828C2">
              <w:rPr>
                <w:szCs w:val="24"/>
              </w:rPr>
              <w:t xml:space="preserve"> </w:t>
            </w:r>
            <w:r w:rsidRPr="007B5C55">
              <w:t>Mal ve Hizmet Alım Giderleri Gerçekleşmeleri</w:t>
            </w:r>
          </w:p>
        </w:tc>
      </w:tr>
      <w:tr w:rsidR="00B72E5D"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7828C2" w:rsidRDefault="00B72E5D" w:rsidP="00B72E5D">
            <w:pPr>
              <w:rPr>
                <w:szCs w:val="24"/>
              </w:rPr>
            </w:pPr>
            <w:r w:rsidRPr="007828C2">
              <w:rPr>
                <w:szCs w:val="24"/>
              </w:rPr>
              <w:t>Aylar</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b/>
                <w:bCs/>
                <w:color w:val="000000"/>
              </w:rPr>
            </w:pPr>
            <w:r>
              <w:rPr>
                <w:b/>
                <w:bCs/>
                <w:color w:val="000000"/>
              </w:rPr>
              <w:t>2025</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b/>
                <w:bCs/>
                <w:color w:val="000000"/>
              </w:rPr>
            </w:pPr>
            <w:r>
              <w:rPr>
                <w:b/>
                <w:bCs/>
                <w:color w:val="000000"/>
              </w:rPr>
              <w:t>2026</w:t>
            </w:r>
          </w:p>
        </w:tc>
        <w:tc>
          <w:tcPr>
            <w:tcW w:w="1539"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pPr>
            <w:r>
              <w:t>Değişim Tutarı</w:t>
            </w:r>
          </w:p>
        </w:tc>
        <w:tc>
          <w:tcPr>
            <w:tcW w:w="1843" w:type="dxa"/>
            <w:tcBorders>
              <w:top w:val="single" w:sz="6" w:space="0" w:color="auto"/>
              <w:left w:val="single" w:sz="6" w:space="0" w:color="auto"/>
              <w:bottom w:val="single" w:sz="6" w:space="0" w:color="auto"/>
              <w:right w:val="single" w:sz="4" w:space="0" w:color="auto"/>
            </w:tcBorders>
            <w:noWrap/>
            <w:vAlign w:val="center"/>
            <w:hideMark/>
          </w:tcPr>
          <w:p w:rsidR="00B72E5D" w:rsidRDefault="00B72E5D" w:rsidP="00B72E5D">
            <w:pPr>
              <w:jc w:val="center"/>
            </w:pPr>
            <w:r>
              <w:t>Değişim Oranı %</w:t>
            </w:r>
          </w:p>
        </w:tc>
      </w:tr>
      <w:tr w:rsidR="00B72E5D"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7828C2" w:rsidRDefault="00B72E5D" w:rsidP="00B72E5D">
            <w:pPr>
              <w:rPr>
                <w:szCs w:val="24"/>
              </w:rPr>
            </w:pPr>
            <w:r w:rsidRPr="007828C2">
              <w:rPr>
                <w:szCs w:val="24"/>
              </w:rPr>
              <w:t>Ocak</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124.546.971,59</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114.482.006,58</w:t>
            </w:r>
          </w:p>
        </w:tc>
        <w:tc>
          <w:tcPr>
            <w:tcW w:w="1539"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pPr>
            <w:r>
              <w:t>-10.064.965,01</w:t>
            </w:r>
          </w:p>
        </w:tc>
        <w:tc>
          <w:tcPr>
            <w:tcW w:w="1843" w:type="dxa"/>
            <w:tcBorders>
              <w:top w:val="single" w:sz="6" w:space="0" w:color="auto"/>
              <w:left w:val="single" w:sz="6" w:space="0" w:color="auto"/>
              <w:bottom w:val="single" w:sz="6" w:space="0" w:color="auto"/>
              <w:right w:val="single" w:sz="4" w:space="0" w:color="auto"/>
            </w:tcBorders>
            <w:noWrap/>
            <w:vAlign w:val="center"/>
            <w:hideMark/>
          </w:tcPr>
          <w:p w:rsidR="00B72E5D" w:rsidRDefault="00B72E5D" w:rsidP="00B72E5D">
            <w:pPr>
              <w:jc w:val="center"/>
            </w:pPr>
            <w:r>
              <w:t>-8,08</w:t>
            </w:r>
          </w:p>
        </w:tc>
      </w:tr>
      <w:tr w:rsidR="00B72E5D"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7828C2" w:rsidRDefault="00B72E5D" w:rsidP="00B72E5D">
            <w:pPr>
              <w:rPr>
                <w:szCs w:val="24"/>
              </w:rPr>
            </w:pPr>
            <w:r w:rsidRPr="007828C2">
              <w:rPr>
                <w:szCs w:val="24"/>
              </w:rPr>
              <w:t xml:space="preserve">Şubat </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149.327.669,42</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169.787.127,42</w:t>
            </w:r>
          </w:p>
        </w:tc>
        <w:tc>
          <w:tcPr>
            <w:tcW w:w="1539"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pPr>
            <w:r>
              <w:t>20.459.458,00</w:t>
            </w:r>
          </w:p>
        </w:tc>
        <w:tc>
          <w:tcPr>
            <w:tcW w:w="1843" w:type="dxa"/>
            <w:tcBorders>
              <w:top w:val="single" w:sz="6" w:space="0" w:color="auto"/>
              <w:left w:val="single" w:sz="6" w:space="0" w:color="auto"/>
              <w:bottom w:val="single" w:sz="6" w:space="0" w:color="auto"/>
              <w:right w:val="single" w:sz="4" w:space="0" w:color="auto"/>
            </w:tcBorders>
            <w:noWrap/>
            <w:vAlign w:val="center"/>
            <w:hideMark/>
          </w:tcPr>
          <w:p w:rsidR="00B72E5D" w:rsidRDefault="00B72E5D" w:rsidP="00B72E5D">
            <w:pPr>
              <w:jc w:val="center"/>
            </w:pPr>
            <w:r>
              <w:t>13,70</w:t>
            </w:r>
          </w:p>
        </w:tc>
      </w:tr>
      <w:tr w:rsidR="00B72E5D"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7828C2" w:rsidRDefault="00B72E5D" w:rsidP="00B72E5D">
            <w:pPr>
              <w:rPr>
                <w:szCs w:val="24"/>
              </w:rPr>
            </w:pPr>
            <w:r w:rsidRPr="007828C2">
              <w:rPr>
                <w:szCs w:val="24"/>
              </w:rPr>
              <w:t>Mart</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153.252.120,97</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187.739.929,18</w:t>
            </w:r>
          </w:p>
        </w:tc>
        <w:tc>
          <w:tcPr>
            <w:tcW w:w="1539"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pPr>
            <w:r>
              <w:t>34.487.808,21</w:t>
            </w:r>
          </w:p>
        </w:tc>
        <w:tc>
          <w:tcPr>
            <w:tcW w:w="1843" w:type="dxa"/>
            <w:tcBorders>
              <w:top w:val="single" w:sz="6" w:space="0" w:color="auto"/>
              <w:left w:val="single" w:sz="6" w:space="0" w:color="auto"/>
              <w:bottom w:val="single" w:sz="6" w:space="0" w:color="auto"/>
              <w:right w:val="single" w:sz="4" w:space="0" w:color="auto"/>
            </w:tcBorders>
            <w:noWrap/>
            <w:vAlign w:val="center"/>
            <w:hideMark/>
          </w:tcPr>
          <w:p w:rsidR="00B72E5D" w:rsidRDefault="00B72E5D" w:rsidP="00B72E5D">
            <w:pPr>
              <w:jc w:val="center"/>
            </w:pPr>
            <w:r>
              <w:t>22,50</w:t>
            </w:r>
          </w:p>
        </w:tc>
      </w:tr>
      <w:tr w:rsidR="00B72E5D"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7828C2" w:rsidRDefault="00B72E5D" w:rsidP="00B72E5D">
            <w:pPr>
              <w:rPr>
                <w:szCs w:val="24"/>
              </w:rPr>
            </w:pPr>
            <w:r w:rsidRPr="007828C2">
              <w:rPr>
                <w:szCs w:val="24"/>
              </w:rPr>
              <w:t xml:space="preserve">Nisan </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133.294.870,86</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166.136.772,83</w:t>
            </w:r>
          </w:p>
        </w:tc>
        <w:tc>
          <w:tcPr>
            <w:tcW w:w="1539"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pPr>
            <w:r>
              <w:t>32.841.901,97</w:t>
            </w:r>
          </w:p>
        </w:tc>
        <w:tc>
          <w:tcPr>
            <w:tcW w:w="1843" w:type="dxa"/>
            <w:tcBorders>
              <w:top w:val="single" w:sz="6" w:space="0" w:color="auto"/>
              <w:left w:val="single" w:sz="6" w:space="0" w:color="auto"/>
              <w:bottom w:val="single" w:sz="6" w:space="0" w:color="auto"/>
              <w:right w:val="single" w:sz="4" w:space="0" w:color="auto"/>
            </w:tcBorders>
            <w:noWrap/>
            <w:vAlign w:val="center"/>
            <w:hideMark/>
          </w:tcPr>
          <w:p w:rsidR="00B72E5D" w:rsidRDefault="00B72E5D" w:rsidP="00B72E5D">
            <w:pPr>
              <w:jc w:val="center"/>
            </w:pPr>
            <w:r>
              <w:t>24,64</w:t>
            </w:r>
          </w:p>
        </w:tc>
      </w:tr>
      <w:tr w:rsidR="00B72E5D"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7828C2" w:rsidRDefault="00B72E5D" w:rsidP="00B72E5D">
            <w:pPr>
              <w:rPr>
                <w:szCs w:val="24"/>
              </w:rPr>
            </w:pPr>
            <w:r w:rsidRPr="007828C2">
              <w:rPr>
                <w:szCs w:val="24"/>
              </w:rPr>
              <w:t>Mayıs</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113.807.964,30</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148.414.786,48</w:t>
            </w:r>
          </w:p>
        </w:tc>
        <w:tc>
          <w:tcPr>
            <w:tcW w:w="1539"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pPr>
            <w:r>
              <w:t>34.606.822,18</w:t>
            </w:r>
          </w:p>
        </w:tc>
        <w:tc>
          <w:tcPr>
            <w:tcW w:w="1843" w:type="dxa"/>
            <w:tcBorders>
              <w:top w:val="single" w:sz="6" w:space="0" w:color="auto"/>
              <w:left w:val="single" w:sz="6" w:space="0" w:color="auto"/>
              <w:bottom w:val="single" w:sz="6" w:space="0" w:color="auto"/>
              <w:right w:val="single" w:sz="4" w:space="0" w:color="auto"/>
            </w:tcBorders>
            <w:noWrap/>
            <w:vAlign w:val="center"/>
            <w:hideMark/>
          </w:tcPr>
          <w:p w:rsidR="00B72E5D" w:rsidRDefault="00B72E5D" w:rsidP="00B72E5D">
            <w:pPr>
              <w:jc w:val="center"/>
            </w:pPr>
            <w:r>
              <w:t>30,41</w:t>
            </w:r>
          </w:p>
        </w:tc>
      </w:tr>
      <w:tr w:rsidR="00B72E5D"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B72E5D" w:rsidRPr="007828C2" w:rsidRDefault="00B72E5D" w:rsidP="00B72E5D">
            <w:pPr>
              <w:rPr>
                <w:szCs w:val="24"/>
              </w:rPr>
            </w:pPr>
            <w:r w:rsidRPr="007828C2">
              <w:rPr>
                <w:szCs w:val="24"/>
              </w:rPr>
              <w:t xml:space="preserve">Haziran </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136.287.593,77</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rPr>
                <w:color w:val="000000"/>
              </w:rPr>
            </w:pPr>
            <w:r>
              <w:rPr>
                <w:color w:val="000000"/>
              </w:rPr>
              <w:t>209.615.438,41</w:t>
            </w:r>
          </w:p>
        </w:tc>
        <w:tc>
          <w:tcPr>
            <w:tcW w:w="1539" w:type="dxa"/>
            <w:tcBorders>
              <w:top w:val="single" w:sz="6" w:space="0" w:color="auto"/>
              <w:left w:val="single" w:sz="6" w:space="0" w:color="auto"/>
              <w:bottom w:val="single" w:sz="6" w:space="0" w:color="auto"/>
              <w:right w:val="single" w:sz="6" w:space="0" w:color="auto"/>
            </w:tcBorders>
            <w:noWrap/>
            <w:vAlign w:val="center"/>
            <w:hideMark/>
          </w:tcPr>
          <w:p w:rsidR="00B72E5D" w:rsidRDefault="00B72E5D" w:rsidP="00B72E5D">
            <w:pPr>
              <w:jc w:val="center"/>
            </w:pPr>
            <w:r>
              <w:t>73.327.844,64</w:t>
            </w:r>
          </w:p>
        </w:tc>
        <w:tc>
          <w:tcPr>
            <w:tcW w:w="1843" w:type="dxa"/>
            <w:tcBorders>
              <w:top w:val="single" w:sz="6" w:space="0" w:color="auto"/>
              <w:left w:val="single" w:sz="6" w:space="0" w:color="auto"/>
              <w:bottom w:val="single" w:sz="6" w:space="0" w:color="auto"/>
              <w:right w:val="single" w:sz="4" w:space="0" w:color="auto"/>
            </w:tcBorders>
            <w:noWrap/>
            <w:vAlign w:val="center"/>
            <w:hideMark/>
          </w:tcPr>
          <w:p w:rsidR="00B72E5D" w:rsidRDefault="00B72E5D" w:rsidP="00B72E5D">
            <w:pPr>
              <w:jc w:val="center"/>
            </w:pPr>
            <w:r>
              <w:t>53,80</w:t>
            </w:r>
          </w:p>
        </w:tc>
      </w:tr>
      <w:tr w:rsidR="00B72E5D" w:rsidRPr="007B5C55" w:rsidTr="00A53B12">
        <w:trPr>
          <w:trHeight w:val="300"/>
        </w:trPr>
        <w:tc>
          <w:tcPr>
            <w:tcW w:w="916" w:type="dxa"/>
            <w:tcBorders>
              <w:top w:val="single" w:sz="6" w:space="0" w:color="auto"/>
              <w:left w:val="single" w:sz="4" w:space="0" w:color="auto"/>
              <w:bottom w:val="single" w:sz="4" w:space="0" w:color="auto"/>
              <w:right w:val="single" w:sz="6" w:space="0" w:color="auto"/>
            </w:tcBorders>
            <w:noWrap/>
            <w:hideMark/>
          </w:tcPr>
          <w:p w:rsidR="00B72E5D" w:rsidRPr="007828C2" w:rsidRDefault="00B72E5D" w:rsidP="00B72E5D">
            <w:pPr>
              <w:rPr>
                <w:b/>
                <w:color w:val="auto"/>
                <w:szCs w:val="24"/>
              </w:rPr>
            </w:pPr>
            <w:r w:rsidRPr="007828C2">
              <w:rPr>
                <w:b/>
                <w:color w:val="auto"/>
                <w:szCs w:val="24"/>
              </w:rPr>
              <w:t>Toplam</w:t>
            </w:r>
          </w:p>
        </w:tc>
        <w:tc>
          <w:tcPr>
            <w:tcW w:w="1520" w:type="dxa"/>
            <w:tcBorders>
              <w:top w:val="single" w:sz="6" w:space="0" w:color="auto"/>
              <w:left w:val="single" w:sz="6" w:space="0" w:color="auto"/>
              <w:bottom w:val="single" w:sz="4" w:space="0" w:color="auto"/>
              <w:right w:val="single" w:sz="6" w:space="0" w:color="auto"/>
            </w:tcBorders>
            <w:noWrap/>
            <w:vAlign w:val="center"/>
            <w:hideMark/>
          </w:tcPr>
          <w:p w:rsidR="00B72E5D" w:rsidRPr="00003F99" w:rsidRDefault="00B72E5D" w:rsidP="00B72E5D">
            <w:pPr>
              <w:jc w:val="center"/>
              <w:rPr>
                <w:b/>
                <w:color w:val="000000"/>
                <w:szCs w:val="24"/>
              </w:rPr>
            </w:pPr>
            <w:r w:rsidRPr="00003F99">
              <w:rPr>
                <w:b/>
                <w:color w:val="000000"/>
                <w:szCs w:val="24"/>
              </w:rPr>
              <w:t>810.517.190,91</w:t>
            </w:r>
          </w:p>
        </w:tc>
        <w:tc>
          <w:tcPr>
            <w:tcW w:w="1520" w:type="dxa"/>
            <w:tcBorders>
              <w:top w:val="single" w:sz="6" w:space="0" w:color="auto"/>
              <w:left w:val="single" w:sz="6" w:space="0" w:color="auto"/>
              <w:bottom w:val="single" w:sz="4" w:space="0" w:color="auto"/>
              <w:right w:val="single" w:sz="6" w:space="0" w:color="auto"/>
            </w:tcBorders>
            <w:noWrap/>
            <w:vAlign w:val="center"/>
            <w:hideMark/>
          </w:tcPr>
          <w:p w:rsidR="00B72E5D" w:rsidRPr="00003F99" w:rsidRDefault="00B72E5D" w:rsidP="00B72E5D">
            <w:pPr>
              <w:jc w:val="center"/>
              <w:rPr>
                <w:b/>
                <w:color w:val="000000"/>
                <w:szCs w:val="24"/>
              </w:rPr>
            </w:pPr>
            <w:r w:rsidRPr="00003F99">
              <w:rPr>
                <w:b/>
                <w:color w:val="000000"/>
                <w:szCs w:val="24"/>
              </w:rPr>
              <w:t>996.176.060,90</w:t>
            </w:r>
          </w:p>
        </w:tc>
        <w:tc>
          <w:tcPr>
            <w:tcW w:w="1539" w:type="dxa"/>
            <w:tcBorders>
              <w:top w:val="single" w:sz="6" w:space="0" w:color="auto"/>
              <w:left w:val="single" w:sz="6" w:space="0" w:color="auto"/>
              <w:bottom w:val="single" w:sz="4" w:space="0" w:color="auto"/>
              <w:right w:val="single" w:sz="6" w:space="0" w:color="auto"/>
            </w:tcBorders>
            <w:noWrap/>
            <w:vAlign w:val="center"/>
            <w:hideMark/>
          </w:tcPr>
          <w:p w:rsidR="00B72E5D" w:rsidRPr="00003F99" w:rsidRDefault="00B72E5D" w:rsidP="00B72E5D">
            <w:pPr>
              <w:jc w:val="center"/>
              <w:rPr>
                <w:b/>
                <w:szCs w:val="24"/>
              </w:rPr>
            </w:pPr>
            <w:r w:rsidRPr="00003F99">
              <w:rPr>
                <w:b/>
                <w:szCs w:val="24"/>
              </w:rPr>
              <w:t>185.658.869,99</w:t>
            </w:r>
          </w:p>
        </w:tc>
        <w:tc>
          <w:tcPr>
            <w:tcW w:w="1843" w:type="dxa"/>
            <w:tcBorders>
              <w:top w:val="single" w:sz="6" w:space="0" w:color="auto"/>
              <w:left w:val="single" w:sz="6" w:space="0" w:color="auto"/>
              <w:bottom w:val="single" w:sz="4" w:space="0" w:color="auto"/>
              <w:right w:val="single" w:sz="4" w:space="0" w:color="auto"/>
            </w:tcBorders>
            <w:noWrap/>
            <w:vAlign w:val="center"/>
            <w:hideMark/>
          </w:tcPr>
          <w:p w:rsidR="00B72E5D" w:rsidRPr="00003F99" w:rsidRDefault="00B72E5D" w:rsidP="00B72E5D">
            <w:pPr>
              <w:jc w:val="center"/>
              <w:rPr>
                <w:b/>
                <w:szCs w:val="24"/>
              </w:rPr>
            </w:pPr>
            <w:r w:rsidRPr="00003F99">
              <w:rPr>
                <w:b/>
                <w:szCs w:val="24"/>
              </w:rPr>
              <w:t>22,91</w:t>
            </w:r>
          </w:p>
        </w:tc>
      </w:tr>
    </w:tbl>
    <w:p w:rsidR="007B5C55" w:rsidRPr="007B5C55" w:rsidRDefault="007B5C55" w:rsidP="007B5C55">
      <w:pPr>
        <w:rPr>
          <w:b/>
        </w:rPr>
      </w:pPr>
    </w:p>
    <w:p w:rsidR="007B5C55" w:rsidRPr="007B5C55" w:rsidRDefault="007B5C55" w:rsidP="007B5C55">
      <w:pPr>
        <w:rPr>
          <w:b/>
        </w:rPr>
      </w:pPr>
      <w:r w:rsidRPr="007B5C55">
        <w:t xml:space="preserve">Grafik-5 </w:t>
      </w:r>
      <w:r w:rsidR="00B72E5D">
        <w:rPr>
          <w:szCs w:val="24"/>
        </w:rPr>
        <w:t>2025</w:t>
      </w:r>
      <w:r w:rsidR="00D756C9" w:rsidRPr="007828C2">
        <w:rPr>
          <w:szCs w:val="24"/>
        </w:rPr>
        <w:t xml:space="preserve"> – 202</w:t>
      </w:r>
      <w:r w:rsidR="00B72E5D">
        <w:rPr>
          <w:szCs w:val="24"/>
        </w:rPr>
        <w:t>6</w:t>
      </w:r>
      <w:r w:rsidR="00D756C9" w:rsidRPr="007828C2">
        <w:rPr>
          <w:szCs w:val="24"/>
        </w:rPr>
        <w:t xml:space="preserve">  </w:t>
      </w:r>
      <w:r w:rsidRPr="007B5C55">
        <w:t>Mal ve Hizmet Alım Giderleri Gerçekleşmeleri</w:t>
      </w:r>
    </w:p>
    <w:p w:rsidR="007B5C55" w:rsidRDefault="00B72E5D" w:rsidP="007B5C55">
      <w:pPr>
        <w:rPr>
          <w:b/>
        </w:rPr>
      </w:pPr>
      <w:r>
        <w:rPr>
          <w:noProof/>
          <w:lang w:eastAsia="tr-TR"/>
        </w:rPr>
        <w:drawing>
          <wp:inline distT="0" distB="0" distL="0" distR="0" wp14:anchorId="65E36D8D" wp14:editId="60EEB1A8">
            <wp:extent cx="4562475" cy="2628900"/>
            <wp:effectExtent l="0" t="0" r="9525" b="0"/>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B5C55" w:rsidRPr="007B5C55" w:rsidRDefault="007B5C55" w:rsidP="007B5C55"/>
    <w:p w:rsidR="007B5C55" w:rsidRPr="007B5C55" w:rsidRDefault="00EE2C06" w:rsidP="007B5C55">
      <w:pPr>
        <w:spacing w:after="0" w:line="240" w:lineRule="auto"/>
        <w:outlineLvl w:val="2"/>
        <w:rPr>
          <w:b/>
        </w:rPr>
      </w:pPr>
      <w:bookmarkStart w:id="7" w:name="_Toc234918073"/>
      <w:r>
        <w:rPr>
          <w:b/>
        </w:rPr>
        <w:lastRenderedPageBreak/>
        <w:pict>
          <v:shape id="_x0000_s1089" type="#_x0000_t202" style="position:absolute;margin-left:-74.6pt;margin-top:-55.75pt;width:604.5pt;height:32.15pt;z-index:251661312" fillcolor="#4bacc6 [3208]" strokecolor="#f2f2f2 [3041]" strokeweight="3pt">
            <v:shadow on="t" type="perspective" color="#205867 [1608]" opacity=".5" offset="1pt" offset2="-1pt"/>
            <v:textbox style="mso-next-textbox:#_x0000_s1089">
              <w:txbxContent>
                <w:p w:rsidR="003876B4" w:rsidRDefault="003876B4" w:rsidP="007B5C55">
                  <w:pPr>
                    <w:rPr>
                      <w:b/>
                      <w:sz w:val="36"/>
                    </w:rPr>
                  </w:pPr>
                  <w:r>
                    <w:rPr>
                      <w:sz w:val="36"/>
                    </w:rPr>
                    <w:t xml:space="preserve">          </w:t>
                  </w:r>
                  <w:r>
                    <w:rPr>
                      <w:sz w:val="36"/>
                    </w:rPr>
                    <w:tab/>
                  </w:r>
                  <w:r>
                    <w:rPr>
                      <w:sz w:val="36"/>
                    </w:rPr>
                    <w:tab/>
                    <w:t>2026 Yılı Kurumsal Mali Durum ve Beklentiler Raporu</w:t>
                  </w:r>
                </w:p>
              </w:txbxContent>
            </v:textbox>
          </v:shape>
        </w:pict>
      </w:r>
      <w:r w:rsidR="007B5C55" w:rsidRPr="007B5C55">
        <w:rPr>
          <w:b/>
        </w:rPr>
        <w:t>04-Faiz Gideri</w:t>
      </w:r>
      <w:bookmarkEnd w:id="7"/>
    </w:p>
    <w:p w:rsidR="007B5C55" w:rsidRPr="007B5C55" w:rsidRDefault="007B5C55" w:rsidP="007B5C55">
      <w:pPr>
        <w:spacing w:after="0" w:line="240" w:lineRule="auto"/>
        <w:outlineLvl w:val="2"/>
      </w:pPr>
    </w:p>
    <w:p w:rsidR="007B5C55" w:rsidRPr="007828C2" w:rsidRDefault="009548F2" w:rsidP="007B5C55">
      <w:pPr>
        <w:rPr>
          <w:rFonts w:eastAsia="Times New Roman"/>
          <w:color w:val="000000"/>
          <w:spacing w:val="0"/>
          <w:sz w:val="22"/>
          <w:lang w:eastAsia="tr-TR"/>
        </w:rPr>
      </w:pPr>
      <w:r w:rsidRPr="007828C2">
        <w:t xml:space="preserve">Faiz giderleri için </w:t>
      </w:r>
      <w:r w:rsidR="007828C2" w:rsidRPr="007828C2">
        <w:t>20</w:t>
      </w:r>
      <w:r w:rsidR="00636145">
        <w:t>26</w:t>
      </w:r>
      <w:r w:rsidRPr="007828C2">
        <w:t xml:space="preserve"> </w:t>
      </w:r>
      <w:r w:rsidR="00040F3E" w:rsidRPr="007828C2">
        <w:t>yılı için</w:t>
      </w:r>
      <w:r w:rsidR="00480C63" w:rsidRPr="007828C2">
        <w:t xml:space="preserve">  </w:t>
      </w:r>
      <w:r w:rsidR="00636145" w:rsidRPr="00003F99">
        <w:rPr>
          <w:rFonts w:eastAsia="Times New Roman"/>
          <w:b/>
          <w:color w:val="000000"/>
          <w:spacing w:val="0"/>
          <w:szCs w:val="14"/>
          <w:lang w:eastAsia="tr-TR"/>
        </w:rPr>
        <w:t>34.908.454,00</w:t>
      </w:r>
      <w:r w:rsidR="00636145">
        <w:rPr>
          <w:rFonts w:eastAsia="Times New Roman"/>
          <w:color w:val="000000"/>
          <w:spacing w:val="0"/>
          <w:szCs w:val="14"/>
          <w:lang w:eastAsia="tr-TR"/>
        </w:rPr>
        <w:t xml:space="preserve"> </w:t>
      </w:r>
      <w:r w:rsidR="007B5C55" w:rsidRPr="007828C2">
        <w:t>TL ödenek ayrılmıştır.</w:t>
      </w:r>
    </w:p>
    <w:p w:rsidR="00BC4AD2" w:rsidRPr="00B67AAA" w:rsidRDefault="00636145" w:rsidP="007B5C55">
      <w:r>
        <w:t xml:space="preserve">2025 </w:t>
      </w:r>
      <w:r w:rsidR="007B5C55" w:rsidRPr="007828C2">
        <w:t xml:space="preserve">yılı Ocak-Haziran döneminde </w:t>
      </w:r>
      <w:r w:rsidRPr="00636145">
        <w:rPr>
          <w:b/>
          <w:color w:val="000000"/>
        </w:rPr>
        <w:t>19.279.560,90</w:t>
      </w:r>
      <w:r>
        <w:rPr>
          <w:b/>
          <w:color w:val="000000"/>
        </w:rPr>
        <w:t xml:space="preserve"> </w:t>
      </w:r>
      <w:r w:rsidR="009548F2" w:rsidRPr="00B67AAA">
        <w:t xml:space="preserve">TL olan Faiz Giderleri, </w:t>
      </w:r>
    </w:p>
    <w:p w:rsidR="0019673B" w:rsidRDefault="00636145" w:rsidP="007B5C55">
      <w:r>
        <w:t xml:space="preserve">2026 </w:t>
      </w:r>
      <w:r w:rsidR="007B5C55" w:rsidRPr="00B67AAA">
        <w:t xml:space="preserve"> yılı Ocak-Haziran döneminde</w:t>
      </w:r>
      <w:r w:rsidR="0019673B" w:rsidRPr="00B67AAA">
        <w:t xml:space="preserve">  </w:t>
      </w:r>
      <w:r w:rsidRPr="00636145">
        <w:rPr>
          <w:b/>
          <w:color w:val="000000"/>
        </w:rPr>
        <w:t>9.099.526,31</w:t>
      </w:r>
      <w:r>
        <w:rPr>
          <w:b/>
          <w:color w:val="000000"/>
        </w:rPr>
        <w:t xml:space="preserve"> </w:t>
      </w:r>
      <w:r w:rsidR="007B5C55" w:rsidRPr="00B67AAA">
        <w:t>TL</w:t>
      </w:r>
      <w:r w:rsidR="007B5C55" w:rsidRPr="007828C2">
        <w:t xml:space="preserve"> olmuştur. </w:t>
      </w:r>
    </w:p>
    <w:p w:rsidR="007B5C55" w:rsidRPr="007828C2" w:rsidRDefault="007B5C55" w:rsidP="007B5C55">
      <w:r w:rsidRPr="007828C2">
        <w:t xml:space="preserve">Faiz Giderlerindeki </w:t>
      </w:r>
      <w:r w:rsidR="009548F2" w:rsidRPr="007828C2">
        <w:t xml:space="preserve">değişim </w:t>
      </w:r>
      <w:r w:rsidRPr="007828C2">
        <w:t xml:space="preserve">oranı </w:t>
      </w:r>
      <w:r w:rsidR="009548F2" w:rsidRPr="007828C2">
        <w:t xml:space="preserve">  </w:t>
      </w:r>
      <w:r w:rsidR="00636145">
        <w:t xml:space="preserve">- </w:t>
      </w:r>
      <w:r w:rsidR="0094242A" w:rsidRPr="007828C2">
        <w:t>%</w:t>
      </w:r>
      <w:r w:rsidR="002D648E" w:rsidRPr="007828C2">
        <w:t xml:space="preserve"> </w:t>
      </w:r>
      <w:r w:rsidR="00636145">
        <w:rPr>
          <w:b/>
          <w:szCs w:val="24"/>
        </w:rPr>
        <w:t>52,80</w:t>
      </w:r>
      <w:r w:rsidR="00023A54">
        <w:rPr>
          <w:b/>
          <w:szCs w:val="24"/>
        </w:rPr>
        <w:t xml:space="preserve"> </w:t>
      </w:r>
      <w:r w:rsidRPr="007828C2">
        <w:t xml:space="preserve">olarak gerçekleşmiştir. </w:t>
      </w:r>
      <w:r w:rsidR="00636145">
        <w:rPr>
          <w:szCs w:val="24"/>
        </w:rPr>
        <w:t>2025</w:t>
      </w:r>
      <w:r w:rsidR="00D756C9" w:rsidRPr="007828C2">
        <w:rPr>
          <w:szCs w:val="24"/>
        </w:rPr>
        <w:t xml:space="preserve"> – 202</w:t>
      </w:r>
      <w:r w:rsidR="00636145">
        <w:rPr>
          <w:szCs w:val="24"/>
        </w:rPr>
        <w:t>6</w:t>
      </w:r>
      <w:r w:rsidR="00D756C9" w:rsidRPr="007828C2">
        <w:rPr>
          <w:szCs w:val="24"/>
        </w:rPr>
        <w:t xml:space="preserve">  </w:t>
      </w:r>
      <w:r w:rsidRPr="007828C2">
        <w:t>yı</w:t>
      </w:r>
      <w:r w:rsidR="007828C2">
        <w:t xml:space="preserve">lları Ocak-Haziran dönemi Faiz </w:t>
      </w:r>
      <w:r w:rsidRPr="007828C2">
        <w:t>Giderlerinin aylık gerçekleşmeleri ve değişim oranları Tablo 6 ile Grafik 6’da gösterildiği şekildedir.</w:t>
      </w:r>
    </w:p>
    <w:tbl>
      <w:tblPr>
        <w:tblW w:w="70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6"/>
        <w:gridCol w:w="1417"/>
        <w:gridCol w:w="1417"/>
        <w:gridCol w:w="1562"/>
        <w:gridCol w:w="1742"/>
      </w:tblGrid>
      <w:tr w:rsidR="007B5C55" w:rsidRPr="007B5C55" w:rsidTr="00BC4AD2">
        <w:trPr>
          <w:trHeight w:val="300"/>
        </w:trPr>
        <w:tc>
          <w:tcPr>
            <w:tcW w:w="5312" w:type="dxa"/>
            <w:gridSpan w:val="4"/>
            <w:tcBorders>
              <w:top w:val="single" w:sz="4" w:space="0" w:color="auto"/>
              <w:left w:val="single" w:sz="4" w:space="0" w:color="auto"/>
              <w:bottom w:val="single" w:sz="6" w:space="0" w:color="auto"/>
              <w:right w:val="single" w:sz="6" w:space="0" w:color="auto"/>
            </w:tcBorders>
            <w:noWrap/>
            <w:hideMark/>
          </w:tcPr>
          <w:p w:rsidR="007B5C55" w:rsidRPr="007B5C55" w:rsidRDefault="007828C2" w:rsidP="007828C2">
            <w:r>
              <w:t>Tablo- 6</w:t>
            </w:r>
            <w:r w:rsidR="007B5C55" w:rsidRPr="007B5C55">
              <w:t xml:space="preserve"> </w:t>
            </w:r>
            <w:r w:rsidR="00636145">
              <w:rPr>
                <w:szCs w:val="24"/>
              </w:rPr>
              <w:t>2025</w:t>
            </w:r>
            <w:r w:rsidR="00D756C9" w:rsidRPr="007828C2">
              <w:rPr>
                <w:szCs w:val="24"/>
              </w:rPr>
              <w:t xml:space="preserve"> – 202</w:t>
            </w:r>
            <w:r w:rsidR="00636145">
              <w:rPr>
                <w:szCs w:val="24"/>
              </w:rPr>
              <w:t>6</w:t>
            </w:r>
            <w:r w:rsidR="00D756C9" w:rsidRPr="007828C2">
              <w:rPr>
                <w:szCs w:val="24"/>
              </w:rPr>
              <w:t xml:space="preserve">  </w:t>
            </w:r>
            <w:r w:rsidR="007B5C55" w:rsidRPr="007B5C55">
              <w:t>Faiz Giderleri Gerçekleşmeleri</w:t>
            </w:r>
          </w:p>
        </w:tc>
        <w:tc>
          <w:tcPr>
            <w:tcW w:w="1742" w:type="dxa"/>
            <w:tcBorders>
              <w:top w:val="single" w:sz="4" w:space="0" w:color="auto"/>
              <w:left w:val="single" w:sz="6" w:space="0" w:color="auto"/>
              <w:bottom w:val="single" w:sz="6" w:space="0" w:color="auto"/>
              <w:right w:val="single" w:sz="4" w:space="0" w:color="auto"/>
            </w:tcBorders>
            <w:noWrap/>
            <w:hideMark/>
          </w:tcPr>
          <w:p w:rsidR="007B5C55" w:rsidRPr="007B5C55" w:rsidRDefault="007B5C55" w:rsidP="007B5C55"/>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828C2" w:rsidRDefault="00636145" w:rsidP="00636145">
            <w:pPr>
              <w:rPr>
                <w:szCs w:val="24"/>
              </w:rPr>
            </w:pPr>
            <w:r w:rsidRPr="007828C2">
              <w:rPr>
                <w:szCs w:val="24"/>
              </w:rPr>
              <w:t>Aylar</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b/>
                <w:bCs/>
                <w:color w:val="000000"/>
              </w:rPr>
            </w:pPr>
            <w:r w:rsidRPr="00636145">
              <w:rPr>
                <w:b/>
                <w:bCs/>
                <w:color w:val="000000"/>
              </w:rPr>
              <w:t>2025</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b/>
                <w:bCs/>
                <w:color w:val="000000"/>
              </w:rPr>
            </w:pPr>
            <w:r w:rsidRPr="00636145">
              <w:rPr>
                <w:b/>
                <w:bCs/>
                <w:color w:val="000000"/>
              </w:rPr>
              <w:t>2026</w:t>
            </w:r>
          </w:p>
        </w:tc>
        <w:tc>
          <w:tcPr>
            <w:tcW w:w="1562"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pPr>
            <w:r w:rsidRPr="00636145">
              <w:t>Değişim Tutarı</w:t>
            </w:r>
          </w:p>
        </w:tc>
        <w:tc>
          <w:tcPr>
            <w:tcW w:w="1742" w:type="dxa"/>
            <w:tcBorders>
              <w:top w:val="single" w:sz="6" w:space="0" w:color="auto"/>
              <w:left w:val="single" w:sz="6" w:space="0" w:color="auto"/>
              <w:bottom w:val="single" w:sz="6" w:space="0" w:color="auto"/>
              <w:right w:val="single" w:sz="4" w:space="0" w:color="auto"/>
            </w:tcBorders>
            <w:noWrap/>
            <w:vAlign w:val="center"/>
            <w:hideMark/>
          </w:tcPr>
          <w:p w:rsidR="00636145" w:rsidRPr="00636145" w:rsidRDefault="00636145" w:rsidP="00636145">
            <w:pPr>
              <w:jc w:val="center"/>
            </w:pPr>
            <w:r w:rsidRPr="00636145">
              <w:t>Değişim Oranı %</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828C2" w:rsidRDefault="00636145" w:rsidP="00636145">
            <w:pPr>
              <w:rPr>
                <w:szCs w:val="24"/>
              </w:rPr>
            </w:pPr>
            <w:r w:rsidRPr="007828C2">
              <w:rPr>
                <w:szCs w:val="24"/>
              </w:rPr>
              <w:t>Ocak</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4.248.678,58</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765.738,01</w:t>
            </w:r>
          </w:p>
        </w:tc>
        <w:tc>
          <w:tcPr>
            <w:tcW w:w="1562"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pPr>
            <w:r w:rsidRPr="00636145">
              <w:t>-3.482.940,57</w:t>
            </w:r>
          </w:p>
        </w:tc>
        <w:tc>
          <w:tcPr>
            <w:tcW w:w="1742" w:type="dxa"/>
            <w:tcBorders>
              <w:top w:val="single" w:sz="6" w:space="0" w:color="auto"/>
              <w:left w:val="single" w:sz="6" w:space="0" w:color="auto"/>
              <w:bottom w:val="single" w:sz="6" w:space="0" w:color="auto"/>
              <w:right w:val="single" w:sz="4" w:space="0" w:color="auto"/>
            </w:tcBorders>
            <w:noWrap/>
            <w:vAlign w:val="center"/>
            <w:hideMark/>
          </w:tcPr>
          <w:p w:rsidR="00636145" w:rsidRPr="00636145" w:rsidRDefault="00636145" w:rsidP="00636145">
            <w:pPr>
              <w:jc w:val="center"/>
            </w:pPr>
            <w:r w:rsidRPr="00636145">
              <w:t>-81,98</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828C2" w:rsidRDefault="00636145" w:rsidP="00636145">
            <w:pPr>
              <w:rPr>
                <w:szCs w:val="24"/>
              </w:rPr>
            </w:pPr>
            <w:r w:rsidRPr="007828C2">
              <w:rPr>
                <w:szCs w:val="24"/>
              </w:rPr>
              <w:t xml:space="preserve">Şubat </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3.064.786,78</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308.286,91</w:t>
            </w:r>
          </w:p>
        </w:tc>
        <w:tc>
          <w:tcPr>
            <w:tcW w:w="1562"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pPr>
            <w:r w:rsidRPr="00636145">
              <w:t>-2.756.499,87</w:t>
            </w:r>
          </w:p>
        </w:tc>
        <w:tc>
          <w:tcPr>
            <w:tcW w:w="1742" w:type="dxa"/>
            <w:tcBorders>
              <w:top w:val="single" w:sz="6" w:space="0" w:color="auto"/>
              <w:left w:val="single" w:sz="6" w:space="0" w:color="auto"/>
              <w:bottom w:val="single" w:sz="6" w:space="0" w:color="auto"/>
              <w:right w:val="single" w:sz="4" w:space="0" w:color="auto"/>
            </w:tcBorders>
            <w:noWrap/>
            <w:vAlign w:val="center"/>
            <w:hideMark/>
          </w:tcPr>
          <w:p w:rsidR="00636145" w:rsidRPr="00636145" w:rsidRDefault="00636145" w:rsidP="00636145">
            <w:pPr>
              <w:jc w:val="center"/>
            </w:pPr>
            <w:r w:rsidRPr="00636145">
              <w:t>-89,94</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828C2" w:rsidRDefault="00636145" w:rsidP="00636145">
            <w:pPr>
              <w:rPr>
                <w:szCs w:val="24"/>
              </w:rPr>
            </w:pPr>
            <w:r w:rsidRPr="007828C2">
              <w:rPr>
                <w:szCs w:val="24"/>
              </w:rPr>
              <w:t>Mart</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8.637.504,54</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2.091.416,94</w:t>
            </w:r>
          </w:p>
        </w:tc>
        <w:tc>
          <w:tcPr>
            <w:tcW w:w="1562"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pPr>
            <w:r w:rsidRPr="00636145">
              <w:t>-6.546.087,60</w:t>
            </w:r>
          </w:p>
        </w:tc>
        <w:tc>
          <w:tcPr>
            <w:tcW w:w="1742" w:type="dxa"/>
            <w:tcBorders>
              <w:top w:val="single" w:sz="6" w:space="0" w:color="auto"/>
              <w:left w:val="single" w:sz="6" w:space="0" w:color="auto"/>
              <w:bottom w:val="single" w:sz="6" w:space="0" w:color="auto"/>
              <w:right w:val="single" w:sz="4" w:space="0" w:color="auto"/>
            </w:tcBorders>
            <w:noWrap/>
            <w:vAlign w:val="center"/>
            <w:hideMark/>
          </w:tcPr>
          <w:p w:rsidR="00636145" w:rsidRPr="00636145" w:rsidRDefault="00636145" w:rsidP="00636145">
            <w:pPr>
              <w:jc w:val="center"/>
            </w:pPr>
            <w:r w:rsidRPr="00636145">
              <w:t>-75,79</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828C2" w:rsidRDefault="00636145" w:rsidP="00636145">
            <w:pPr>
              <w:rPr>
                <w:szCs w:val="24"/>
              </w:rPr>
            </w:pPr>
            <w:r w:rsidRPr="007828C2">
              <w:rPr>
                <w:szCs w:val="24"/>
              </w:rPr>
              <w:t xml:space="preserve">Nisan </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2.864.034,10</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191.184,88</w:t>
            </w:r>
          </w:p>
        </w:tc>
        <w:tc>
          <w:tcPr>
            <w:tcW w:w="1562"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pPr>
            <w:r w:rsidRPr="00636145">
              <w:t>-2.672.849,22</w:t>
            </w:r>
          </w:p>
        </w:tc>
        <w:tc>
          <w:tcPr>
            <w:tcW w:w="1742" w:type="dxa"/>
            <w:tcBorders>
              <w:top w:val="single" w:sz="6" w:space="0" w:color="auto"/>
              <w:left w:val="single" w:sz="6" w:space="0" w:color="auto"/>
              <w:bottom w:val="single" w:sz="6" w:space="0" w:color="auto"/>
              <w:right w:val="single" w:sz="4" w:space="0" w:color="auto"/>
            </w:tcBorders>
            <w:noWrap/>
            <w:vAlign w:val="center"/>
            <w:hideMark/>
          </w:tcPr>
          <w:p w:rsidR="00636145" w:rsidRPr="00636145" w:rsidRDefault="00636145" w:rsidP="00636145">
            <w:pPr>
              <w:jc w:val="center"/>
            </w:pPr>
            <w:r w:rsidRPr="00636145">
              <w:t>-93,32</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828C2" w:rsidRDefault="00636145" w:rsidP="00636145">
            <w:pPr>
              <w:rPr>
                <w:szCs w:val="24"/>
              </w:rPr>
            </w:pPr>
            <w:r w:rsidRPr="007828C2">
              <w:rPr>
                <w:szCs w:val="24"/>
              </w:rPr>
              <w:t>Mayıs</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152.528,09</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2.837.635,06</w:t>
            </w:r>
          </w:p>
        </w:tc>
        <w:tc>
          <w:tcPr>
            <w:tcW w:w="1562"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pPr>
            <w:r w:rsidRPr="00636145">
              <w:t>2.685.106,97</w:t>
            </w:r>
          </w:p>
        </w:tc>
        <w:tc>
          <w:tcPr>
            <w:tcW w:w="1742" w:type="dxa"/>
            <w:tcBorders>
              <w:top w:val="single" w:sz="6" w:space="0" w:color="auto"/>
              <w:left w:val="single" w:sz="6" w:space="0" w:color="auto"/>
              <w:bottom w:val="single" w:sz="6" w:space="0" w:color="auto"/>
              <w:right w:val="single" w:sz="4" w:space="0" w:color="auto"/>
            </w:tcBorders>
            <w:noWrap/>
            <w:vAlign w:val="center"/>
            <w:hideMark/>
          </w:tcPr>
          <w:p w:rsidR="00636145" w:rsidRPr="00636145" w:rsidRDefault="00636145" w:rsidP="00636145">
            <w:pPr>
              <w:jc w:val="center"/>
            </w:pPr>
            <w:r w:rsidRPr="00636145">
              <w:t>1760,40</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828C2" w:rsidRDefault="00636145" w:rsidP="00636145">
            <w:pPr>
              <w:rPr>
                <w:szCs w:val="24"/>
              </w:rPr>
            </w:pPr>
            <w:r w:rsidRPr="007828C2">
              <w:rPr>
                <w:szCs w:val="24"/>
              </w:rPr>
              <w:t xml:space="preserve">Haziran </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312.028,81</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rPr>
                <w:color w:val="000000"/>
              </w:rPr>
            </w:pPr>
            <w:r w:rsidRPr="00636145">
              <w:rPr>
                <w:color w:val="000000"/>
              </w:rPr>
              <w:t>2.905.264,51</w:t>
            </w:r>
          </w:p>
        </w:tc>
        <w:tc>
          <w:tcPr>
            <w:tcW w:w="1562" w:type="dxa"/>
            <w:tcBorders>
              <w:top w:val="single" w:sz="6" w:space="0" w:color="auto"/>
              <w:left w:val="single" w:sz="6" w:space="0" w:color="auto"/>
              <w:bottom w:val="single" w:sz="6" w:space="0" w:color="auto"/>
              <w:right w:val="single" w:sz="6" w:space="0" w:color="auto"/>
            </w:tcBorders>
            <w:noWrap/>
            <w:vAlign w:val="center"/>
            <w:hideMark/>
          </w:tcPr>
          <w:p w:rsidR="00636145" w:rsidRPr="00636145" w:rsidRDefault="00636145" w:rsidP="00636145">
            <w:pPr>
              <w:jc w:val="center"/>
            </w:pPr>
            <w:r w:rsidRPr="00636145">
              <w:t>2.593.235,70</w:t>
            </w:r>
          </w:p>
        </w:tc>
        <w:tc>
          <w:tcPr>
            <w:tcW w:w="1742" w:type="dxa"/>
            <w:tcBorders>
              <w:top w:val="single" w:sz="6" w:space="0" w:color="auto"/>
              <w:left w:val="single" w:sz="6" w:space="0" w:color="auto"/>
              <w:bottom w:val="single" w:sz="6" w:space="0" w:color="auto"/>
              <w:right w:val="single" w:sz="4" w:space="0" w:color="auto"/>
            </w:tcBorders>
            <w:noWrap/>
            <w:vAlign w:val="center"/>
            <w:hideMark/>
          </w:tcPr>
          <w:p w:rsidR="00636145" w:rsidRPr="00636145" w:rsidRDefault="00636145" w:rsidP="00636145">
            <w:pPr>
              <w:jc w:val="center"/>
            </w:pPr>
            <w:r w:rsidRPr="00636145">
              <w:t>831,09</w:t>
            </w:r>
          </w:p>
        </w:tc>
      </w:tr>
      <w:tr w:rsidR="00636145" w:rsidRPr="007B5C55" w:rsidTr="00A53B12">
        <w:trPr>
          <w:trHeight w:val="300"/>
        </w:trPr>
        <w:tc>
          <w:tcPr>
            <w:tcW w:w="916" w:type="dxa"/>
            <w:tcBorders>
              <w:top w:val="single" w:sz="6" w:space="0" w:color="auto"/>
              <w:left w:val="single" w:sz="4" w:space="0" w:color="auto"/>
              <w:bottom w:val="single" w:sz="4" w:space="0" w:color="auto"/>
              <w:right w:val="single" w:sz="6" w:space="0" w:color="auto"/>
            </w:tcBorders>
            <w:noWrap/>
            <w:hideMark/>
          </w:tcPr>
          <w:p w:rsidR="00636145" w:rsidRPr="00636145" w:rsidRDefault="00636145" w:rsidP="00636145">
            <w:pPr>
              <w:rPr>
                <w:b/>
                <w:szCs w:val="24"/>
              </w:rPr>
            </w:pPr>
            <w:r w:rsidRPr="00636145">
              <w:rPr>
                <w:b/>
                <w:szCs w:val="24"/>
              </w:rPr>
              <w:t>Toplam</w:t>
            </w:r>
          </w:p>
        </w:tc>
        <w:tc>
          <w:tcPr>
            <w:tcW w:w="1417" w:type="dxa"/>
            <w:tcBorders>
              <w:top w:val="single" w:sz="6" w:space="0" w:color="auto"/>
              <w:left w:val="single" w:sz="6" w:space="0" w:color="auto"/>
              <w:bottom w:val="single" w:sz="4" w:space="0" w:color="auto"/>
              <w:right w:val="single" w:sz="6" w:space="0" w:color="auto"/>
            </w:tcBorders>
            <w:noWrap/>
            <w:vAlign w:val="center"/>
            <w:hideMark/>
          </w:tcPr>
          <w:p w:rsidR="00636145" w:rsidRPr="00636145" w:rsidRDefault="00636145" w:rsidP="00636145">
            <w:pPr>
              <w:jc w:val="center"/>
              <w:rPr>
                <w:b/>
                <w:color w:val="000000"/>
              </w:rPr>
            </w:pPr>
            <w:r w:rsidRPr="00636145">
              <w:rPr>
                <w:b/>
                <w:color w:val="000000"/>
              </w:rPr>
              <w:t>19.279.560,90</w:t>
            </w:r>
          </w:p>
        </w:tc>
        <w:tc>
          <w:tcPr>
            <w:tcW w:w="1417" w:type="dxa"/>
            <w:tcBorders>
              <w:top w:val="single" w:sz="6" w:space="0" w:color="auto"/>
              <w:left w:val="single" w:sz="6" w:space="0" w:color="auto"/>
              <w:bottom w:val="single" w:sz="4" w:space="0" w:color="auto"/>
              <w:right w:val="single" w:sz="6" w:space="0" w:color="auto"/>
            </w:tcBorders>
            <w:noWrap/>
            <w:vAlign w:val="center"/>
            <w:hideMark/>
          </w:tcPr>
          <w:p w:rsidR="00636145" w:rsidRPr="00636145" w:rsidRDefault="00636145" w:rsidP="00636145">
            <w:pPr>
              <w:jc w:val="center"/>
              <w:rPr>
                <w:b/>
                <w:color w:val="000000"/>
              </w:rPr>
            </w:pPr>
            <w:r w:rsidRPr="00636145">
              <w:rPr>
                <w:b/>
                <w:color w:val="000000"/>
              </w:rPr>
              <w:t>9.099.526,31</w:t>
            </w:r>
          </w:p>
        </w:tc>
        <w:tc>
          <w:tcPr>
            <w:tcW w:w="1562" w:type="dxa"/>
            <w:tcBorders>
              <w:top w:val="single" w:sz="6" w:space="0" w:color="auto"/>
              <w:left w:val="single" w:sz="6" w:space="0" w:color="auto"/>
              <w:bottom w:val="single" w:sz="4" w:space="0" w:color="auto"/>
              <w:right w:val="single" w:sz="6" w:space="0" w:color="auto"/>
            </w:tcBorders>
            <w:noWrap/>
            <w:vAlign w:val="center"/>
            <w:hideMark/>
          </w:tcPr>
          <w:p w:rsidR="00636145" w:rsidRPr="00636145" w:rsidRDefault="00636145" w:rsidP="00636145">
            <w:pPr>
              <w:jc w:val="center"/>
              <w:rPr>
                <w:b/>
              </w:rPr>
            </w:pPr>
            <w:r w:rsidRPr="00636145">
              <w:rPr>
                <w:b/>
              </w:rPr>
              <w:t>-10.180.034,59</w:t>
            </w:r>
          </w:p>
        </w:tc>
        <w:tc>
          <w:tcPr>
            <w:tcW w:w="1742" w:type="dxa"/>
            <w:tcBorders>
              <w:top w:val="single" w:sz="6" w:space="0" w:color="auto"/>
              <w:left w:val="single" w:sz="6" w:space="0" w:color="auto"/>
              <w:bottom w:val="single" w:sz="4" w:space="0" w:color="auto"/>
              <w:right w:val="single" w:sz="4" w:space="0" w:color="auto"/>
            </w:tcBorders>
            <w:noWrap/>
            <w:vAlign w:val="center"/>
            <w:hideMark/>
          </w:tcPr>
          <w:p w:rsidR="00636145" w:rsidRPr="00636145" w:rsidRDefault="00636145" w:rsidP="00636145">
            <w:pPr>
              <w:jc w:val="center"/>
              <w:rPr>
                <w:b/>
              </w:rPr>
            </w:pPr>
            <w:r w:rsidRPr="00636145">
              <w:rPr>
                <w:b/>
              </w:rPr>
              <w:t>-52,80</w:t>
            </w:r>
          </w:p>
        </w:tc>
      </w:tr>
    </w:tbl>
    <w:p w:rsidR="007B5C55" w:rsidRPr="007B5C55" w:rsidRDefault="007B5C55" w:rsidP="007B5C55">
      <w:pPr>
        <w:rPr>
          <w:b/>
        </w:rPr>
      </w:pPr>
    </w:p>
    <w:p w:rsidR="007B5C55" w:rsidRPr="007B5C55" w:rsidRDefault="007B5C55" w:rsidP="007B5C55">
      <w:pPr>
        <w:rPr>
          <w:b/>
        </w:rPr>
      </w:pPr>
      <w:r w:rsidRPr="007B5C55">
        <w:t xml:space="preserve">Grafik-6 </w:t>
      </w:r>
      <w:r w:rsidR="00636145">
        <w:rPr>
          <w:szCs w:val="24"/>
        </w:rPr>
        <w:t>2025</w:t>
      </w:r>
      <w:r w:rsidR="00D756C9" w:rsidRPr="007828C2">
        <w:rPr>
          <w:szCs w:val="24"/>
        </w:rPr>
        <w:t xml:space="preserve"> – 202</w:t>
      </w:r>
      <w:r w:rsidR="00636145">
        <w:rPr>
          <w:szCs w:val="24"/>
        </w:rPr>
        <w:t>6</w:t>
      </w:r>
      <w:r w:rsidR="00D756C9" w:rsidRPr="007828C2">
        <w:rPr>
          <w:szCs w:val="24"/>
        </w:rPr>
        <w:t xml:space="preserve">  </w:t>
      </w:r>
      <w:r w:rsidRPr="007B5C55">
        <w:t>Faiz Giderleri Gerçekleşmeleri</w:t>
      </w:r>
    </w:p>
    <w:p w:rsidR="007B5C55" w:rsidRDefault="00636145" w:rsidP="007B5C55">
      <w:pPr>
        <w:rPr>
          <w:b/>
        </w:rPr>
      </w:pPr>
      <w:r>
        <w:rPr>
          <w:noProof/>
          <w:lang w:eastAsia="tr-TR"/>
        </w:rPr>
        <w:drawing>
          <wp:inline distT="0" distB="0" distL="0" distR="0" wp14:anchorId="40226867" wp14:editId="030C0041">
            <wp:extent cx="4614531" cy="2892056"/>
            <wp:effectExtent l="0" t="0" r="0" b="0"/>
            <wp:docPr id="13"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548F2" w:rsidRPr="009548F2" w:rsidRDefault="009548F2" w:rsidP="009548F2">
      <w:pPr>
        <w:pStyle w:val="AralkYok"/>
      </w:pPr>
    </w:p>
    <w:p w:rsidR="007B5C55" w:rsidRPr="007B5C55" w:rsidRDefault="00EE2C06" w:rsidP="007B5C55">
      <w:pPr>
        <w:spacing w:after="0" w:line="240" w:lineRule="auto"/>
        <w:outlineLvl w:val="2"/>
        <w:rPr>
          <w:b/>
        </w:rPr>
      </w:pPr>
      <w:bookmarkStart w:id="8" w:name="_Toc234918074"/>
      <w:r>
        <w:rPr>
          <w:b/>
        </w:rPr>
        <w:lastRenderedPageBreak/>
        <w:pict>
          <v:shape id="_x0000_s1076" type="#_x0000_t202" style="position:absolute;margin-left:-70.1pt;margin-top:-55.9pt;width:605.3pt;height:35.6pt;z-index:251648000" fillcolor="#4bacc6 [3208]" strokecolor="#f2f2f2 [3041]" strokeweight="3pt">
            <v:shadow on="t" type="perspective" color="#205867 [1608]" opacity=".5" offset="1pt" offset2="-1pt"/>
            <v:textbox style="mso-next-textbox:#_x0000_s1076">
              <w:txbxContent>
                <w:p w:rsidR="003876B4" w:rsidRDefault="003876B4" w:rsidP="007B5C55">
                  <w:r>
                    <w:rPr>
                      <w:sz w:val="36"/>
                    </w:rPr>
                    <w:t xml:space="preserve">            </w:t>
                  </w:r>
                  <w:r>
                    <w:rPr>
                      <w:sz w:val="36"/>
                    </w:rPr>
                    <w:tab/>
                    <w:t>2026 Yılı Kurumsal Mali Durum ve Beklentiler Raporu</w:t>
                  </w:r>
                </w:p>
                <w:p w:rsidR="003876B4" w:rsidRDefault="003876B4" w:rsidP="007B5C55"/>
              </w:txbxContent>
            </v:textbox>
          </v:shape>
        </w:pict>
      </w:r>
      <w:r w:rsidR="007B5C55" w:rsidRPr="007B5C55">
        <w:rPr>
          <w:b/>
        </w:rPr>
        <w:t>05- Cari Transferler</w:t>
      </w:r>
      <w:bookmarkEnd w:id="8"/>
    </w:p>
    <w:p w:rsidR="007B5C55" w:rsidRPr="007B5C55" w:rsidRDefault="007B5C55" w:rsidP="007B5C55">
      <w:pPr>
        <w:spacing w:after="0" w:line="240" w:lineRule="auto"/>
        <w:outlineLvl w:val="2"/>
      </w:pPr>
    </w:p>
    <w:p w:rsidR="007B5C55" w:rsidRPr="007828C2" w:rsidRDefault="007B5C55" w:rsidP="007B5C55">
      <w:pPr>
        <w:rPr>
          <w:rFonts w:eastAsia="Times New Roman"/>
          <w:color w:val="000000"/>
          <w:spacing w:val="0"/>
          <w:sz w:val="22"/>
          <w:lang w:eastAsia="tr-TR"/>
        </w:rPr>
      </w:pPr>
      <w:r w:rsidRPr="007828C2">
        <w:t>Car</w:t>
      </w:r>
      <w:r w:rsidR="00710319" w:rsidRPr="007828C2">
        <w:t xml:space="preserve">i Transfer Harcamaları için </w:t>
      </w:r>
      <w:r w:rsidR="00636145">
        <w:t>2026</w:t>
      </w:r>
      <w:r w:rsidR="00710319" w:rsidRPr="007828C2">
        <w:t xml:space="preserve"> </w:t>
      </w:r>
      <w:r w:rsidR="00040F3E" w:rsidRPr="007828C2">
        <w:t xml:space="preserve">yılı </w:t>
      </w:r>
      <w:r w:rsidR="00040F3E" w:rsidRPr="007828C2">
        <w:rPr>
          <w:szCs w:val="24"/>
        </w:rPr>
        <w:t>için</w:t>
      </w:r>
      <w:r w:rsidR="0068674F" w:rsidRPr="007828C2">
        <w:rPr>
          <w:szCs w:val="24"/>
        </w:rPr>
        <w:t xml:space="preserve"> </w:t>
      </w:r>
      <w:r w:rsidR="00636145" w:rsidRPr="00003F99">
        <w:rPr>
          <w:rFonts w:eastAsia="Times New Roman"/>
          <w:b/>
          <w:color w:val="000000"/>
          <w:spacing w:val="0"/>
          <w:szCs w:val="14"/>
          <w:lang w:eastAsia="tr-TR"/>
        </w:rPr>
        <w:t>125.578.489,00</w:t>
      </w:r>
      <w:r w:rsidR="00636145">
        <w:rPr>
          <w:rFonts w:eastAsia="Times New Roman"/>
          <w:color w:val="000000"/>
          <w:spacing w:val="0"/>
          <w:szCs w:val="14"/>
          <w:lang w:eastAsia="tr-TR"/>
        </w:rPr>
        <w:t xml:space="preserve"> </w:t>
      </w:r>
      <w:r w:rsidRPr="007828C2">
        <w:rPr>
          <w:szCs w:val="24"/>
        </w:rPr>
        <w:t>TL</w:t>
      </w:r>
      <w:r w:rsidRPr="007828C2">
        <w:t xml:space="preserve"> ödenek ayrılmıştır.</w:t>
      </w:r>
    </w:p>
    <w:p w:rsidR="00AC7C46" w:rsidRPr="00B67AAA" w:rsidRDefault="00273D45" w:rsidP="007B5C55">
      <w:r w:rsidRPr="007828C2">
        <w:t>2</w:t>
      </w:r>
      <w:r w:rsidR="00636145">
        <w:t>025</w:t>
      </w:r>
      <w:r w:rsidR="007B5C55" w:rsidRPr="007828C2">
        <w:t xml:space="preserve"> yılı Ocak-Haziran </w:t>
      </w:r>
      <w:r w:rsidR="007B5C55" w:rsidRPr="00B67AAA">
        <w:t xml:space="preserve">döneminde </w:t>
      </w:r>
      <w:r w:rsidR="00636145" w:rsidRPr="00636145">
        <w:rPr>
          <w:b/>
          <w:color w:val="000000"/>
        </w:rPr>
        <w:t>35.971.111,67</w:t>
      </w:r>
      <w:r w:rsidR="00636145">
        <w:rPr>
          <w:b/>
          <w:color w:val="000000"/>
        </w:rPr>
        <w:t xml:space="preserve"> </w:t>
      </w:r>
      <w:r w:rsidR="007B5C55" w:rsidRPr="00B67AAA">
        <w:t>TL olan</w:t>
      </w:r>
      <w:r w:rsidR="00710319" w:rsidRPr="00B67AAA">
        <w:t xml:space="preserve"> Cari Transfer Harcamaları, </w:t>
      </w:r>
    </w:p>
    <w:p w:rsidR="00AC7C46" w:rsidRDefault="00636145" w:rsidP="007B5C55">
      <w:r>
        <w:t xml:space="preserve">2026 </w:t>
      </w:r>
      <w:r w:rsidR="007B5C55" w:rsidRPr="00B67AAA">
        <w:t xml:space="preserve"> yılı Ocak-Haziran döneminde </w:t>
      </w:r>
      <w:r w:rsidR="00AC7C46" w:rsidRPr="00B67AAA">
        <w:t xml:space="preserve"> </w:t>
      </w:r>
      <w:r w:rsidRPr="00636145">
        <w:rPr>
          <w:b/>
          <w:color w:val="000000"/>
        </w:rPr>
        <w:t>70.285.783,84</w:t>
      </w:r>
      <w:r>
        <w:rPr>
          <w:b/>
          <w:color w:val="000000"/>
        </w:rPr>
        <w:t xml:space="preserve"> </w:t>
      </w:r>
      <w:r w:rsidR="007B5C55" w:rsidRPr="007828C2">
        <w:t xml:space="preserve">TL olmuştur. </w:t>
      </w:r>
    </w:p>
    <w:p w:rsidR="007B5C55" w:rsidRPr="007828C2" w:rsidRDefault="007B5C55" w:rsidP="007B5C55">
      <w:pPr>
        <w:rPr>
          <w:b/>
        </w:rPr>
      </w:pPr>
      <w:r w:rsidRPr="007828C2">
        <w:t xml:space="preserve">Cari Transfer Harcamalarındaki </w:t>
      </w:r>
      <w:r w:rsidR="0068674F" w:rsidRPr="007828C2">
        <w:t>değişim</w:t>
      </w:r>
      <w:r w:rsidRPr="007828C2">
        <w:t xml:space="preserve"> oranı </w:t>
      </w:r>
      <w:r w:rsidR="0068674F" w:rsidRPr="007828C2">
        <w:t xml:space="preserve">    </w:t>
      </w:r>
      <w:r w:rsidR="001052A8" w:rsidRPr="007828C2">
        <w:t>%</w:t>
      </w:r>
      <w:r w:rsidR="00AB6D49">
        <w:rPr>
          <w:b/>
          <w:szCs w:val="24"/>
        </w:rPr>
        <w:t>95,40</w:t>
      </w:r>
      <w:r w:rsidR="00AC7C46">
        <w:rPr>
          <w:b/>
          <w:szCs w:val="24"/>
        </w:rPr>
        <w:t xml:space="preserve"> </w:t>
      </w:r>
      <w:r w:rsidRPr="007828C2">
        <w:t xml:space="preserve">olarak gerçekleşmiştir. </w:t>
      </w:r>
      <w:r w:rsidR="00AB6D49">
        <w:rPr>
          <w:szCs w:val="24"/>
        </w:rPr>
        <w:t>2025</w:t>
      </w:r>
      <w:r w:rsidR="00D756C9" w:rsidRPr="007828C2">
        <w:rPr>
          <w:szCs w:val="24"/>
        </w:rPr>
        <w:t xml:space="preserve"> – 202</w:t>
      </w:r>
      <w:r w:rsidR="00AB6D49">
        <w:rPr>
          <w:szCs w:val="24"/>
        </w:rPr>
        <w:t>6</w:t>
      </w:r>
      <w:r w:rsidR="00D756C9" w:rsidRPr="007828C2">
        <w:rPr>
          <w:szCs w:val="24"/>
        </w:rPr>
        <w:t xml:space="preserve">  </w:t>
      </w:r>
      <w:r w:rsidRPr="007828C2">
        <w:t xml:space="preserve">yılları Ocak-Haziran dönemi Cari Transfer Harcamalarının aylık gerçekleşmeleri ve değişim oranları Tablo 7 ile Grafik 7’de gösterildiği şekildedir.  </w:t>
      </w:r>
    </w:p>
    <w:tbl>
      <w:tblPr>
        <w:tblW w:w="74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6"/>
        <w:gridCol w:w="1652"/>
        <w:gridCol w:w="1417"/>
        <w:gridCol w:w="1701"/>
        <w:gridCol w:w="1793"/>
      </w:tblGrid>
      <w:tr w:rsidR="007B5C55" w:rsidRPr="007B5C55" w:rsidTr="00AC7C46">
        <w:trPr>
          <w:trHeight w:val="300"/>
        </w:trPr>
        <w:tc>
          <w:tcPr>
            <w:tcW w:w="7479" w:type="dxa"/>
            <w:gridSpan w:val="5"/>
            <w:tcBorders>
              <w:top w:val="single" w:sz="4" w:space="0" w:color="auto"/>
              <w:left w:val="single" w:sz="4" w:space="0" w:color="auto"/>
              <w:bottom w:val="single" w:sz="6" w:space="0" w:color="auto"/>
              <w:right w:val="single" w:sz="4" w:space="0" w:color="auto"/>
            </w:tcBorders>
            <w:noWrap/>
            <w:hideMark/>
          </w:tcPr>
          <w:p w:rsidR="007B5C55" w:rsidRPr="007B5C55" w:rsidRDefault="007B5C55" w:rsidP="007B5C55">
            <w:r w:rsidRPr="007B5C55">
              <w:t xml:space="preserve">Tablo-7    </w:t>
            </w:r>
            <w:r w:rsidR="00AB6D49">
              <w:rPr>
                <w:szCs w:val="24"/>
              </w:rPr>
              <w:t>2025</w:t>
            </w:r>
            <w:r w:rsidR="00D756C9" w:rsidRPr="007828C2">
              <w:rPr>
                <w:szCs w:val="24"/>
              </w:rPr>
              <w:t xml:space="preserve"> – 202</w:t>
            </w:r>
            <w:r w:rsidR="00AB6D49">
              <w:rPr>
                <w:szCs w:val="24"/>
              </w:rPr>
              <w:t>6</w:t>
            </w:r>
            <w:r w:rsidR="00D756C9" w:rsidRPr="007828C2">
              <w:rPr>
                <w:szCs w:val="24"/>
              </w:rPr>
              <w:t xml:space="preserve">  </w:t>
            </w:r>
            <w:r w:rsidRPr="007B5C55">
              <w:t>Cari Transferler Giderleri Gerçekleşmeleri</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B5C55" w:rsidRDefault="00636145" w:rsidP="00636145"/>
        </w:tc>
        <w:tc>
          <w:tcPr>
            <w:tcW w:w="1652"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b/>
                <w:bCs/>
                <w:color w:val="000000"/>
              </w:rPr>
            </w:pPr>
            <w:r>
              <w:rPr>
                <w:b/>
                <w:bCs/>
                <w:color w:val="000000"/>
              </w:rPr>
              <w:t>2025</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b/>
                <w:bCs/>
                <w:color w:val="000000"/>
              </w:rPr>
            </w:pPr>
            <w:r>
              <w:rPr>
                <w:b/>
                <w:bCs/>
                <w:color w:val="000000"/>
              </w:rPr>
              <w:t>2026</w:t>
            </w:r>
          </w:p>
        </w:tc>
        <w:tc>
          <w:tcPr>
            <w:tcW w:w="1701"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pPr>
            <w:r>
              <w:t>Değişim Tutarı</w:t>
            </w:r>
          </w:p>
        </w:tc>
        <w:tc>
          <w:tcPr>
            <w:tcW w:w="1793" w:type="dxa"/>
            <w:tcBorders>
              <w:top w:val="single" w:sz="6" w:space="0" w:color="auto"/>
              <w:left w:val="single" w:sz="6" w:space="0" w:color="auto"/>
              <w:bottom w:val="single" w:sz="6" w:space="0" w:color="auto"/>
              <w:right w:val="single" w:sz="4" w:space="0" w:color="auto"/>
            </w:tcBorders>
            <w:noWrap/>
            <w:vAlign w:val="center"/>
            <w:hideMark/>
          </w:tcPr>
          <w:p w:rsidR="00636145" w:rsidRDefault="00636145" w:rsidP="00636145">
            <w:pPr>
              <w:jc w:val="center"/>
            </w:pPr>
            <w:r>
              <w:t>Değişim Oranı %</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B5C55" w:rsidRDefault="00636145" w:rsidP="00636145">
            <w:r w:rsidRPr="007B5C55">
              <w:t>Ocak</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4.878.738,59</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8.151.216,20</w:t>
            </w:r>
          </w:p>
        </w:tc>
        <w:tc>
          <w:tcPr>
            <w:tcW w:w="1701"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pPr>
            <w:r>
              <w:t>3.272.477,61</w:t>
            </w:r>
          </w:p>
        </w:tc>
        <w:tc>
          <w:tcPr>
            <w:tcW w:w="1793" w:type="dxa"/>
            <w:tcBorders>
              <w:top w:val="single" w:sz="6" w:space="0" w:color="auto"/>
              <w:left w:val="single" w:sz="6" w:space="0" w:color="auto"/>
              <w:bottom w:val="single" w:sz="6" w:space="0" w:color="auto"/>
              <w:right w:val="single" w:sz="4" w:space="0" w:color="auto"/>
            </w:tcBorders>
            <w:noWrap/>
            <w:vAlign w:val="center"/>
            <w:hideMark/>
          </w:tcPr>
          <w:p w:rsidR="00636145" w:rsidRDefault="00636145" w:rsidP="00636145">
            <w:pPr>
              <w:jc w:val="center"/>
            </w:pPr>
            <w:r>
              <w:t>67,08</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B5C55" w:rsidRDefault="00636145" w:rsidP="00636145">
            <w:r w:rsidRPr="007B5C55">
              <w:t xml:space="preserve">Şubat </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6.073.050,38</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9.451.056,22</w:t>
            </w:r>
          </w:p>
        </w:tc>
        <w:tc>
          <w:tcPr>
            <w:tcW w:w="1701"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pPr>
            <w:r>
              <w:t>3.378.005,84</w:t>
            </w:r>
          </w:p>
        </w:tc>
        <w:tc>
          <w:tcPr>
            <w:tcW w:w="1793" w:type="dxa"/>
            <w:tcBorders>
              <w:top w:val="single" w:sz="6" w:space="0" w:color="auto"/>
              <w:left w:val="single" w:sz="6" w:space="0" w:color="auto"/>
              <w:bottom w:val="single" w:sz="6" w:space="0" w:color="auto"/>
              <w:right w:val="single" w:sz="4" w:space="0" w:color="auto"/>
            </w:tcBorders>
            <w:noWrap/>
            <w:vAlign w:val="center"/>
            <w:hideMark/>
          </w:tcPr>
          <w:p w:rsidR="00636145" w:rsidRDefault="00636145" w:rsidP="00636145">
            <w:pPr>
              <w:jc w:val="center"/>
            </w:pPr>
            <w:r>
              <w:t>55,62</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B5C55" w:rsidRDefault="00636145" w:rsidP="00636145">
            <w:r w:rsidRPr="007B5C55">
              <w:t>Mart</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6.713.882,10</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10.589.470,43</w:t>
            </w:r>
          </w:p>
        </w:tc>
        <w:tc>
          <w:tcPr>
            <w:tcW w:w="1701"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pPr>
            <w:r>
              <w:t>3.875.588,33</w:t>
            </w:r>
          </w:p>
        </w:tc>
        <w:tc>
          <w:tcPr>
            <w:tcW w:w="1793" w:type="dxa"/>
            <w:tcBorders>
              <w:top w:val="single" w:sz="6" w:space="0" w:color="auto"/>
              <w:left w:val="single" w:sz="6" w:space="0" w:color="auto"/>
              <w:bottom w:val="single" w:sz="6" w:space="0" w:color="auto"/>
              <w:right w:val="single" w:sz="4" w:space="0" w:color="auto"/>
            </w:tcBorders>
            <w:noWrap/>
            <w:vAlign w:val="center"/>
            <w:hideMark/>
          </w:tcPr>
          <w:p w:rsidR="00636145" w:rsidRDefault="00636145" w:rsidP="00636145">
            <w:pPr>
              <w:jc w:val="center"/>
            </w:pPr>
            <w:r>
              <w:t>57,72</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B5C55" w:rsidRDefault="00636145" w:rsidP="00636145">
            <w:r w:rsidRPr="007B5C55">
              <w:t xml:space="preserve">Nisan </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5.710.914,48</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16.489.362,10</w:t>
            </w:r>
          </w:p>
        </w:tc>
        <w:tc>
          <w:tcPr>
            <w:tcW w:w="1701"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pPr>
            <w:r>
              <w:t>10.778.447,62</w:t>
            </w:r>
          </w:p>
        </w:tc>
        <w:tc>
          <w:tcPr>
            <w:tcW w:w="1793" w:type="dxa"/>
            <w:tcBorders>
              <w:top w:val="single" w:sz="6" w:space="0" w:color="auto"/>
              <w:left w:val="single" w:sz="6" w:space="0" w:color="auto"/>
              <w:bottom w:val="single" w:sz="6" w:space="0" w:color="auto"/>
              <w:right w:val="single" w:sz="4" w:space="0" w:color="auto"/>
            </w:tcBorders>
            <w:noWrap/>
            <w:vAlign w:val="center"/>
            <w:hideMark/>
          </w:tcPr>
          <w:p w:rsidR="00636145" w:rsidRDefault="00636145" w:rsidP="00636145">
            <w:pPr>
              <w:jc w:val="center"/>
            </w:pPr>
            <w:r>
              <w:t>188,73</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B5C55" w:rsidRDefault="00636145" w:rsidP="00636145">
            <w:r w:rsidRPr="007B5C55">
              <w:t>Mayıs</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5.611.396,24</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16.774.593,49</w:t>
            </w:r>
          </w:p>
        </w:tc>
        <w:tc>
          <w:tcPr>
            <w:tcW w:w="1701"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pPr>
            <w:r>
              <w:t>11.163.197,25</w:t>
            </w:r>
          </w:p>
        </w:tc>
        <w:tc>
          <w:tcPr>
            <w:tcW w:w="1793" w:type="dxa"/>
            <w:tcBorders>
              <w:top w:val="single" w:sz="6" w:space="0" w:color="auto"/>
              <w:left w:val="single" w:sz="6" w:space="0" w:color="auto"/>
              <w:bottom w:val="single" w:sz="6" w:space="0" w:color="auto"/>
              <w:right w:val="single" w:sz="4" w:space="0" w:color="auto"/>
            </w:tcBorders>
            <w:noWrap/>
            <w:vAlign w:val="center"/>
            <w:hideMark/>
          </w:tcPr>
          <w:p w:rsidR="00636145" w:rsidRDefault="00636145" w:rsidP="00636145">
            <w:pPr>
              <w:jc w:val="center"/>
            </w:pPr>
            <w:r>
              <w:t>198,94</w:t>
            </w:r>
          </w:p>
        </w:tc>
      </w:tr>
      <w:tr w:rsidR="00636145"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636145" w:rsidRPr="007B5C55" w:rsidRDefault="00636145" w:rsidP="00636145">
            <w:r w:rsidRPr="007B5C55">
              <w:t xml:space="preserve">Haziran </w:t>
            </w:r>
          </w:p>
        </w:tc>
        <w:tc>
          <w:tcPr>
            <w:tcW w:w="1652"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6.983.129,88</w:t>
            </w:r>
          </w:p>
        </w:tc>
        <w:tc>
          <w:tcPr>
            <w:tcW w:w="1417"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rPr>
                <w:color w:val="000000"/>
              </w:rPr>
            </w:pPr>
            <w:r>
              <w:rPr>
                <w:color w:val="000000"/>
              </w:rPr>
              <w:t>8.830.085,40</w:t>
            </w:r>
          </w:p>
        </w:tc>
        <w:tc>
          <w:tcPr>
            <w:tcW w:w="1701" w:type="dxa"/>
            <w:tcBorders>
              <w:top w:val="single" w:sz="6" w:space="0" w:color="auto"/>
              <w:left w:val="single" w:sz="6" w:space="0" w:color="auto"/>
              <w:bottom w:val="single" w:sz="6" w:space="0" w:color="auto"/>
              <w:right w:val="single" w:sz="6" w:space="0" w:color="auto"/>
            </w:tcBorders>
            <w:noWrap/>
            <w:vAlign w:val="center"/>
            <w:hideMark/>
          </w:tcPr>
          <w:p w:rsidR="00636145" w:rsidRDefault="00636145" w:rsidP="00636145">
            <w:pPr>
              <w:jc w:val="center"/>
            </w:pPr>
            <w:r>
              <w:t>1.846.955,52</w:t>
            </w:r>
          </w:p>
        </w:tc>
        <w:tc>
          <w:tcPr>
            <w:tcW w:w="1793" w:type="dxa"/>
            <w:tcBorders>
              <w:top w:val="single" w:sz="6" w:space="0" w:color="auto"/>
              <w:left w:val="single" w:sz="6" w:space="0" w:color="auto"/>
              <w:bottom w:val="single" w:sz="6" w:space="0" w:color="auto"/>
              <w:right w:val="single" w:sz="4" w:space="0" w:color="auto"/>
            </w:tcBorders>
            <w:noWrap/>
            <w:vAlign w:val="center"/>
            <w:hideMark/>
          </w:tcPr>
          <w:p w:rsidR="00636145" w:rsidRDefault="00636145" w:rsidP="00636145">
            <w:pPr>
              <w:jc w:val="center"/>
            </w:pPr>
            <w:r>
              <w:t>26,45</w:t>
            </w:r>
          </w:p>
        </w:tc>
      </w:tr>
      <w:tr w:rsidR="00636145" w:rsidRPr="007B5C55" w:rsidTr="00A53B12">
        <w:trPr>
          <w:trHeight w:val="300"/>
        </w:trPr>
        <w:tc>
          <w:tcPr>
            <w:tcW w:w="916" w:type="dxa"/>
            <w:tcBorders>
              <w:top w:val="single" w:sz="6" w:space="0" w:color="auto"/>
              <w:left w:val="single" w:sz="4" w:space="0" w:color="auto"/>
              <w:bottom w:val="single" w:sz="4" w:space="0" w:color="auto"/>
              <w:right w:val="single" w:sz="6" w:space="0" w:color="auto"/>
            </w:tcBorders>
            <w:noWrap/>
            <w:hideMark/>
          </w:tcPr>
          <w:p w:rsidR="00636145" w:rsidRPr="007828C2" w:rsidRDefault="00636145" w:rsidP="00636145">
            <w:pPr>
              <w:rPr>
                <w:b/>
              </w:rPr>
            </w:pPr>
            <w:r w:rsidRPr="007828C2">
              <w:rPr>
                <w:b/>
              </w:rPr>
              <w:t>Toplam</w:t>
            </w:r>
          </w:p>
        </w:tc>
        <w:tc>
          <w:tcPr>
            <w:tcW w:w="1652" w:type="dxa"/>
            <w:tcBorders>
              <w:top w:val="single" w:sz="6" w:space="0" w:color="auto"/>
              <w:left w:val="single" w:sz="6" w:space="0" w:color="auto"/>
              <w:bottom w:val="single" w:sz="4" w:space="0" w:color="auto"/>
              <w:right w:val="single" w:sz="6" w:space="0" w:color="auto"/>
            </w:tcBorders>
            <w:noWrap/>
            <w:vAlign w:val="center"/>
            <w:hideMark/>
          </w:tcPr>
          <w:p w:rsidR="00636145" w:rsidRPr="00636145" w:rsidRDefault="00636145" w:rsidP="00636145">
            <w:pPr>
              <w:jc w:val="center"/>
              <w:rPr>
                <w:b/>
                <w:color w:val="000000"/>
              </w:rPr>
            </w:pPr>
            <w:r w:rsidRPr="00636145">
              <w:rPr>
                <w:b/>
                <w:color w:val="000000"/>
              </w:rPr>
              <w:t>35.971.111,67</w:t>
            </w:r>
          </w:p>
        </w:tc>
        <w:tc>
          <w:tcPr>
            <w:tcW w:w="1417" w:type="dxa"/>
            <w:tcBorders>
              <w:top w:val="single" w:sz="6" w:space="0" w:color="auto"/>
              <w:left w:val="single" w:sz="6" w:space="0" w:color="auto"/>
              <w:bottom w:val="single" w:sz="4" w:space="0" w:color="auto"/>
              <w:right w:val="single" w:sz="6" w:space="0" w:color="auto"/>
            </w:tcBorders>
            <w:noWrap/>
            <w:vAlign w:val="center"/>
            <w:hideMark/>
          </w:tcPr>
          <w:p w:rsidR="00636145" w:rsidRPr="00636145" w:rsidRDefault="00636145" w:rsidP="00636145">
            <w:pPr>
              <w:jc w:val="center"/>
              <w:rPr>
                <w:b/>
                <w:color w:val="000000"/>
              </w:rPr>
            </w:pPr>
            <w:r w:rsidRPr="00636145">
              <w:rPr>
                <w:b/>
                <w:color w:val="000000"/>
              </w:rPr>
              <w:t>70.285.783,84</w:t>
            </w:r>
          </w:p>
        </w:tc>
        <w:tc>
          <w:tcPr>
            <w:tcW w:w="1701" w:type="dxa"/>
            <w:tcBorders>
              <w:top w:val="single" w:sz="6" w:space="0" w:color="auto"/>
              <w:left w:val="single" w:sz="6" w:space="0" w:color="auto"/>
              <w:bottom w:val="single" w:sz="4" w:space="0" w:color="auto"/>
              <w:right w:val="single" w:sz="6" w:space="0" w:color="auto"/>
            </w:tcBorders>
            <w:noWrap/>
            <w:vAlign w:val="center"/>
            <w:hideMark/>
          </w:tcPr>
          <w:p w:rsidR="00636145" w:rsidRPr="00636145" w:rsidRDefault="00636145" w:rsidP="00636145">
            <w:pPr>
              <w:jc w:val="center"/>
              <w:rPr>
                <w:b/>
              </w:rPr>
            </w:pPr>
            <w:r w:rsidRPr="00636145">
              <w:rPr>
                <w:b/>
              </w:rPr>
              <w:t>34.314.672,17</w:t>
            </w:r>
          </w:p>
        </w:tc>
        <w:tc>
          <w:tcPr>
            <w:tcW w:w="1793" w:type="dxa"/>
            <w:tcBorders>
              <w:top w:val="single" w:sz="6" w:space="0" w:color="auto"/>
              <w:left w:val="single" w:sz="6" w:space="0" w:color="auto"/>
              <w:bottom w:val="single" w:sz="4" w:space="0" w:color="auto"/>
              <w:right w:val="single" w:sz="4" w:space="0" w:color="auto"/>
            </w:tcBorders>
            <w:noWrap/>
            <w:vAlign w:val="center"/>
            <w:hideMark/>
          </w:tcPr>
          <w:p w:rsidR="00636145" w:rsidRPr="00636145" w:rsidRDefault="00636145" w:rsidP="00636145">
            <w:pPr>
              <w:jc w:val="center"/>
              <w:rPr>
                <w:b/>
              </w:rPr>
            </w:pPr>
            <w:r w:rsidRPr="00636145">
              <w:rPr>
                <w:b/>
              </w:rPr>
              <w:t>95,40</w:t>
            </w:r>
          </w:p>
        </w:tc>
      </w:tr>
    </w:tbl>
    <w:p w:rsidR="007B5C55" w:rsidRPr="007B5C55" w:rsidRDefault="007B5C55" w:rsidP="007B5C55">
      <w:pPr>
        <w:rPr>
          <w:b/>
        </w:rPr>
      </w:pPr>
    </w:p>
    <w:p w:rsidR="007B5C55" w:rsidRPr="007B5C55" w:rsidRDefault="007828C2" w:rsidP="007B5C55">
      <w:pPr>
        <w:rPr>
          <w:b/>
        </w:rPr>
      </w:pPr>
      <w:r>
        <w:t xml:space="preserve">Grafik-7 </w:t>
      </w:r>
      <w:r w:rsidR="007B5C55" w:rsidRPr="007B5C55">
        <w:t xml:space="preserve"> </w:t>
      </w:r>
      <w:r w:rsidR="00AB6D49">
        <w:rPr>
          <w:szCs w:val="24"/>
        </w:rPr>
        <w:t>2025</w:t>
      </w:r>
      <w:r w:rsidR="00D756C9" w:rsidRPr="007828C2">
        <w:rPr>
          <w:szCs w:val="24"/>
        </w:rPr>
        <w:t xml:space="preserve"> – 202</w:t>
      </w:r>
      <w:r w:rsidR="00AB6D49">
        <w:rPr>
          <w:szCs w:val="24"/>
        </w:rPr>
        <w:t>6</w:t>
      </w:r>
      <w:r w:rsidR="00D756C9" w:rsidRPr="007828C2">
        <w:rPr>
          <w:szCs w:val="24"/>
        </w:rPr>
        <w:t xml:space="preserve">  </w:t>
      </w:r>
      <w:r w:rsidR="007B5C55" w:rsidRPr="007B5C55">
        <w:t>Cari Transferler Giderleri Gerçekleşmeleri</w:t>
      </w:r>
    </w:p>
    <w:p w:rsidR="007B5C55" w:rsidRPr="007B5C55" w:rsidRDefault="00AB6D49" w:rsidP="007B5C55">
      <w:pPr>
        <w:rPr>
          <w:b/>
        </w:rPr>
      </w:pPr>
      <w:r>
        <w:rPr>
          <w:noProof/>
          <w:lang w:eastAsia="tr-TR"/>
        </w:rPr>
        <w:drawing>
          <wp:inline distT="0" distB="0" distL="0" distR="0" wp14:anchorId="7E726000" wp14:editId="04D9EE85">
            <wp:extent cx="4733925" cy="2733675"/>
            <wp:effectExtent l="0" t="0" r="9525" b="9525"/>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67AAA" w:rsidRDefault="00B67AAA" w:rsidP="00AC7C46">
      <w:pPr>
        <w:rPr>
          <w:b/>
        </w:rPr>
      </w:pPr>
    </w:p>
    <w:p w:rsidR="007B5C55" w:rsidRPr="00AC7C46" w:rsidRDefault="00EE2C06" w:rsidP="00AC7C46">
      <w:pPr>
        <w:rPr>
          <w:b/>
        </w:rPr>
      </w:pPr>
      <w:r>
        <w:rPr>
          <w:b/>
        </w:rPr>
        <w:lastRenderedPageBreak/>
        <w:pict>
          <v:shape id="_x0000_s1090" type="#_x0000_t202" style="position:absolute;margin-left:-69.35pt;margin-top:-59.2pt;width:604.5pt;height:32.15pt;z-index:251662336" fillcolor="#4bacc6 [3208]" strokecolor="#f2f2f2 [3041]" strokeweight="3pt">
            <v:shadow on="t" type="perspective" color="#205867 [1608]" opacity=".5" offset="1pt" offset2="-1pt"/>
            <v:textbox style="mso-next-textbox:#_x0000_s1090">
              <w:txbxContent>
                <w:p w:rsidR="003876B4" w:rsidRDefault="003876B4" w:rsidP="007B5C55">
                  <w:pPr>
                    <w:rPr>
                      <w:b/>
                      <w:sz w:val="36"/>
                    </w:rPr>
                  </w:pPr>
                  <w:r>
                    <w:rPr>
                      <w:sz w:val="36"/>
                    </w:rPr>
                    <w:t xml:space="preserve">          </w:t>
                  </w:r>
                  <w:r>
                    <w:rPr>
                      <w:sz w:val="36"/>
                    </w:rPr>
                    <w:tab/>
                  </w:r>
                  <w:r>
                    <w:rPr>
                      <w:sz w:val="36"/>
                    </w:rPr>
                    <w:tab/>
                    <w:t>2026 Yılı Kurumsal Mali Durum ve Beklentiler Raporu</w:t>
                  </w:r>
                </w:p>
              </w:txbxContent>
            </v:textbox>
          </v:shape>
        </w:pict>
      </w:r>
      <w:r w:rsidR="007B5C55" w:rsidRPr="007B5C55">
        <w:rPr>
          <w:b/>
        </w:rPr>
        <w:t>06- Sermaye Giderleri</w:t>
      </w:r>
    </w:p>
    <w:p w:rsidR="007B5C55" w:rsidRPr="00935769" w:rsidRDefault="00710319" w:rsidP="007B5C55">
      <w:pPr>
        <w:rPr>
          <w:rFonts w:eastAsia="Times New Roman"/>
          <w:color w:val="000000"/>
          <w:spacing w:val="0"/>
          <w:sz w:val="22"/>
          <w:lang w:eastAsia="tr-TR"/>
        </w:rPr>
      </w:pPr>
      <w:r w:rsidRPr="00935769">
        <w:t xml:space="preserve">Sermaye Giderleri için </w:t>
      </w:r>
      <w:r w:rsidR="00AC7C46">
        <w:t>202</w:t>
      </w:r>
      <w:r w:rsidR="00AB6D49">
        <w:t>6</w:t>
      </w:r>
      <w:r w:rsidR="0068674F" w:rsidRPr="00935769">
        <w:t xml:space="preserve"> </w:t>
      </w:r>
      <w:r w:rsidR="00040F3E" w:rsidRPr="00935769">
        <w:t xml:space="preserve">yılı </w:t>
      </w:r>
      <w:r w:rsidR="00040F3E" w:rsidRPr="00935769">
        <w:rPr>
          <w:szCs w:val="24"/>
        </w:rPr>
        <w:t>için</w:t>
      </w:r>
      <w:r w:rsidR="007828C2" w:rsidRPr="00935769">
        <w:rPr>
          <w:szCs w:val="24"/>
        </w:rPr>
        <w:t xml:space="preserve"> </w:t>
      </w:r>
      <w:r w:rsidR="00AB6D49" w:rsidRPr="00003F99">
        <w:rPr>
          <w:rFonts w:eastAsia="Times New Roman"/>
          <w:b/>
          <w:color w:val="000000"/>
          <w:spacing w:val="0"/>
          <w:szCs w:val="14"/>
          <w:lang w:eastAsia="tr-TR"/>
        </w:rPr>
        <w:t>383.680.000,00</w:t>
      </w:r>
      <w:r w:rsidR="00AB6D49">
        <w:rPr>
          <w:rFonts w:eastAsia="Times New Roman"/>
          <w:color w:val="000000"/>
          <w:spacing w:val="0"/>
          <w:szCs w:val="14"/>
          <w:lang w:eastAsia="tr-TR"/>
        </w:rPr>
        <w:t xml:space="preserve"> </w:t>
      </w:r>
      <w:r w:rsidR="007B5C55" w:rsidRPr="00935769">
        <w:rPr>
          <w:szCs w:val="24"/>
        </w:rPr>
        <w:t>TL</w:t>
      </w:r>
      <w:r w:rsidR="007B5C55" w:rsidRPr="00935769">
        <w:t xml:space="preserve"> ödenek ayrılmıştır.</w:t>
      </w:r>
    </w:p>
    <w:p w:rsidR="00AC7C46" w:rsidRPr="00B67AAA" w:rsidRDefault="00AB6D49" w:rsidP="007B5C55">
      <w:r>
        <w:t>2025</w:t>
      </w:r>
      <w:r w:rsidR="0068674F" w:rsidRPr="00935769">
        <w:t xml:space="preserve"> </w:t>
      </w:r>
      <w:r w:rsidR="007B5C55" w:rsidRPr="00935769">
        <w:t xml:space="preserve">yılı Ocak-Haziran </w:t>
      </w:r>
      <w:r w:rsidR="007B5C55" w:rsidRPr="00B67AAA">
        <w:t xml:space="preserve">döneminde </w:t>
      </w:r>
      <w:r w:rsidRPr="00AB6D49">
        <w:rPr>
          <w:b/>
          <w:color w:val="000000"/>
        </w:rPr>
        <w:t>6.616.466,17</w:t>
      </w:r>
      <w:r>
        <w:rPr>
          <w:b/>
          <w:color w:val="000000"/>
        </w:rPr>
        <w:t xml:space="preserve"> </w:t>
      </w:r>
      <w:r w:rsidR="007B5C55" w:rsidRPr="00B67AAA">
        <w:t xml:space="preserve">TL </w:t>
      </w:r>
      <w:r w:rsidR="00990B28" w:rsidRPr="00B67AAA">
        <w:t xml:space="preserve">olan sermaye giderleri, </w:t>
      </w:r>
    </w:p>
    <w:p w:rsidR="00AC7C46" w:rsidRDefault="00AB6D49" w:rsidP="007B5C55">
      <w:r>
        <w:t>2026</w:t>
      </w:r>
      <w:r w:rsidR="0068674F" w:rsidRPr="00B67AAA">
        <w:t xml:space="preserve"> </w:t>
      </w:r>
      <w:r w:rsidR="007B5C55" w:rsidRPr="00B67AAA">
        <w:t xml:space="preserve"> yılı Ocak Haziran döneminde </w:t>
      </w:r>
      <w:r w:rsidRPr="00AB6D49">
        <w:rPr>
          <w:b/>
          <w:color w:val="000000"/>
        </w:rPr>
        <w:t>10.839.297,00</w:t>
      </w:r>
      <w:r>
        <w:rPr>
          <w:b/>
          <w:color w:val="000000"/>
        </w:rPr>
        <w:t xml:space="preserve"> </w:t>
      </w:r>
      <w:r w:rsidR="007B5C55" w:rsidRPr="00935769">
        <w:t xml:space="preserve">TL olmuştur. </w:t>
      </w:r>
    </w:p>
    <w:p w:rsidR="007B5C55" w:rsidRPr="00935769" w:rsidRDefault="007B5C55" w:rsidP="007B5C55">
      <w:pPr>
        <w:rPr>
          <w:b/>
        </w:rPr>
      </w:pPr>
      <w:r w:rsidRPr="00935769">
        <w:t xml:space="preserve">Sermaye </w:t>
      </w:r>
      <w:r w:rsidR="00DB1157" w:rsidRPr="00935769">
        <w:t xml:space="preserve">Giderlerindeki değişim oranı  </w:t>
      </w:r>
      <w:r w:rsidR="001052A8" w:rsidRPr="00935769">
        <w:t>%</w:t>
      </w:r>
      <w:r w:rsidR="00DB1157" w:rsidRPr="00935769">
        <w:t xml:space="preserve"> </w:t>
      </w:r>
      <w:r w:rsidR="00AB6D49" w:rsidRPr="00AB6D49">
        <w:rPr>
          <w:b/>
        </w:rPr>
        <w:t>63,82</w:t>
      </w:r>
      <w:r w:rsidR="00AB6D49">
        <w:rPr>
          <w:b/>
        </w:rPr>
        <w:t xml:space="preserve"> </w:t>
      </w:r>
      <w:r w:rsidRPr="00935769">
        <w:t xml:space="preserve">olarak gerçekleşmiştir. </w:t>
      </w:r>
      <w:r w:rsidR="00AB6D49">
        <w:rPr>
          <w:szCs w:val="24"/>
        </w:rPr>
        <w:t>2025</w:t>
      </w:r>
      <w:r w:rsidR="00D756C9" w:rsidRPr="007828C2">
        <w:rPr>
          <w:szCs w:val="24"/>
        </w:rPr>
        <w:t xml:space="preserve"> – 202</w:t>
      </w:r>
      <w:r w:rsidR="00AB6D49">
        <w:rPr>
          <w:szCs w:val="24"/>
        </w:rPr>
        <w:t>6</w:t>
      </w:r>
      <w:r w:rsidR="00D756C9" w:rsidRPr="007828C2">
        <w:rPr>
          <w:szCs w:val="24"/>
        </w:rPr>
        <w:t xml:space="preserve"> </w:t>
      </w:r>
      <w:r w:rsidRPr="00935769">
        <w:t>yılları Ocak-Haziran dönemi sermaye Giderlerinin aylık gerçekleşmeleri ve değişim oranları Tablo 8 ile Grafik 8’de gösterildiği şekildedir.</w:t>
      </w:r>
    </w:p>
    <w:tbl>
      <w:tblPr>
        <w:tblW w:w="71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6"/>
        <w:gridCol w:w="1436"/>
        <w:gridCol w:w="1520"/>
        <w:gridCol w:w="1520"/>
        <w:gridCol w:w="1804"/>
      </w:tblGrid>
      <w:tr w:rsidR="007B5C55" w:rsidRPr="007B5C55" w:rsidTr="00AC7C46">
        <w:trPr>
          <w:trHeight w:val="300"/>
        </w:trPr>
        <w:tc>
          <w:tcPr>
            <w:tcW w:w="7196" w:type="dxa"/>
            <w:gridSpan w:val="5"/>
            <w:tcBorders>
              <w:top w:val="single" w:sz="4" w:space="0" w:color="auto"/>
              <w:left w:val="single" w:sz="4" w:space="0" w:color="auto"/>
              <w:bottom w:val="single" w:sz="6" w:space="0" w:color="auto"/>
              <w:right w:val="single" w:sz="4" w:space="0" w:color="auto"/>
            </w:tcBorders>
            <w:noWrap/>
            <w:hideMark/>
          </w:tcPr>
          <w:p w:rsidR="007B5C55" w:rsidRPr="007B5C55" w:rsidRDefault="00AC7C46" w:rsidP="00990B28">
            <w:r>
              <w:t>Tablo-8</w:t>
            </w:r>
            <w:r w:rsidR="007B5C55" w:rsidRPr="007B5C55">
              <w:t xml:space="preserve">  </w:t>
            </w:r>
            <w:r w:rsidR="00AB6D49">
              <w:rPr>
                <w:szCs w:val="24"/>
              </w:rPr>
              <w:t>2025</w:t>
            </w:r>
            <w:r w:rsidR="00D756C9" w:rsidRPr="007828C2">
              <w:rPr>
                <w:szCs w:val="24"/>
              </w:rPr>
              <w:t xml:space="preserve"> – 202</w:t>
            </w:r>
            <w:r w:rsidR="00AB6D49">
              <w:rPr>
                <w:szCs w:val="24"/>
              </w:rPr>
              <w:t>6</w:t>
            </w:r>
            <w:r w:rsidR="00D756C9" w:rsidRPr="007828C2">
              <w:rPr>
                <w:szCs w:val="24"/>
              </w:rPr>
              <w:t xml:space="preserve">  </w:t>
            </w:r>
            <w:r w:rsidR="007B5C55" w:rsidRPr="007B5C55">
              <w:t>Sermaye Giderleri Gerçekleşmeleri</w:t>
            </w:r>
          </w:p>
        </w:tc>
      </w:tr>
      <w:tr w:rsidR="00AB6D49"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B6D49" w:rsidRPr="00935769" w:rsidRDefault="00AB6D49" w:rsidP="00AB6D49">
            <w:pPr>
              <w:rPr>
                <w:szCs w:val="24"/>
              </w:rPr>
            </w:pPr>
            <w:r w:rsidRPr="00935769">
              <w:rPr>
                <w:szCs w:val="24"/>
              </w:rPr>
              <w:t>Aylar</w:t>
            </w:r>
          </w:p>
        </w:tc>
        <w:tc>
          <w:tcPr>
            <w:tcW w:w="1436"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rPr>
                <w:b/>
                <w:bCs/>
                <w:color w:val="000000"/>
              </w:rPr>
            </w:pPr>
            <w:r w:rsidRPr="00AB6D49">
              <w:rPr>
                <w:b/>
                <w:bCs/>
                <w:color w:val="000000"/>
              </w:rPr>
              <w:t>2025</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rPr>
                <w:b/>
                <w:bCs/>
                <w:color w:val="000000"/>
              </w:rPr>
            </w:pPr>
            <w:r w:rsidRPr="00AB6D49">
              <w:rPr>
                <w:b/>
                <w:bCs/>
                <w:color w:val="000000"/>
              </w:rPr>
              <w:t>2026</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pPr>
            <w:r w:rsidRPr="00AB6D49">
              <w:t>Değişim Tutarı</w:t>
            </w:r>
          </w:p>
        </w:tc>
        <w:tc>
          <w:tcPr>
            <w:tcW w:w="1804" w:type="dxa"/>
            <w:tcBorders>
              <w:top w:val="single" w:sz="6" w:space="0" w:color="auto"/>
              <w:left w:val="single" w:sz="6" w:space="0" w:color="auto"/>
              <w:bottom w:val="single" w:sz="6" w:space="0" w:color="auto"/>
              <w:right w:val="single" w:sz="4" w:space="0" w:color="auto"/>
            </w:tcBorders>
            <w:noWrap/>
            <w:vAlign w:val="center"/>
            <w:hideMark/>
          </w:tcPr>
          <w:p w:rsidR="00AB6D49" w:rsidRPr="00AB6D49" w:rsidRDefault="00AB6D49" w:rsidP="00AB6D49">
            <w:pPr>
              <w:jc w:val="center"/>
            </w:pPr>
            <w:r w:rsidRPr="00AB6D49">
              <w:t>Değişim Oranı %</w:t>
            </w:r>
          </w:p>
        </w:tc>
      </w:tr>
      <w:tr w:rsidR="00AB6D49"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B6D49" w:rsidRPr="00935769" w:rsidRDefault="00AB6D49" w:rsidP="00AB6D49">
            <w:pPr>
              <w:rPr>
                <w:szCs w:val="24"/>
              </w:rPr>
            </w:pPr>
            <w:r w:rsidRPr="00935769">
              <w:rPr>
                <w:szCs w:val="24"/>
              </w:rPr>
              <w:t>Ocak</w:t>
            </w:r>
          </w:p>
        </w:tc>
        <w:tc>
          <w:tcPr>
            <w:tcW w:w="1436"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rPr>
                <w:color w:val="000000"/>
              </w:rPr>
            </w:pPr>
            <w:r w:rsidRPr="00AB6D49">
              <w:rPr>
                <w:color w:val="000000"/>
              </w:rPr>
              <w:t>0,00</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rPr>
                <w:color w:val="000000"/>
              </w:rPr>
            </w:pPr>
            <w:r w:rsidRPr="00AB6D49">
              <w:rPr>
                <w:color w:val="000000"/>
              </w:rPr>
              <w:t>2.871.572,15</w:t>
            </w:r>
          </w:p>
        </w:tc>
        <w:tc>
          <w:tcPr>
            <w:tcW w:w="1520" w:type="dxa"/>
            <w:tcBorders>
              <w:top w:val="single" w:sz="6" w:space="0" w:color="auto"/>
              <w:left w:val="single" w:sz="6" w:space="0" w:color="auto"/>
              <w:bottom w:val="single" w:sz="6" w:space="0" w:color="auto"/>
              <w:right w:val="single" w:sz="6" w:space="0" w:color="auto"/>
            </w:tcBorders>
            <w:noWrap/>
            <w:vAlign w:val="center"/>
          </w:tcPr>
          <w:p w:rsidR="00AB6D49" w:rsidRPr="00AB6D49" w:rsidRDefault="00AB6D49" w:rsidP="00AB6D49">
            <w:pPr>
              <w:jc w:val="center"/>
            </w:pPr>
            <w:r w:rsidRPr="00AB6D49">
              <w:t>2.871.572,15</w:t>
            </w:r>
          </w:p>
        </w:tc>
        <w:tc>
          <w:tcPr>
            <w:tcW w:w="1804" w:type="dxa"/>
            <w:tcBorders>
              <w:top w:val="single" w:sz="6" w:space="0" w:color="auto"/>
              <w:left w:val="single" w:sz="6" w:space="0" w:color="auto"/>
              <w:bottom w:val="single" w:sz="6" w:space="0" w:color="auto"/>
              <w:right w:val="single" w:sz="4" w:space="0" w:color="auto"/>
            </w:tcBorders>
            <w:noWrap/>
            <w:vAlign w:val="center"/>
          </w:tcPr>
          <w:p w:rsidR="00AB6D49" w:rsidRPr="00AB6D49" w:rsidRDefault="00AB6D49" w:rsidP="00AB6D49">
            <w:pPr>
              <w:jc w:val="center"/>
            </w:pPr>
          </w:p>
        </w:tc>
      </w:tr>
      <w:tr w:rsidR="00AB6D49"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B6D49" w:rsidRPr="00935769" w:rsidRDefault="00AB6D49" w:rsidP="00AB6D49">
            <w:pPr>
              <w:rPr>
                <w:szCs w:val="24"/>
              </w:rPr>
            </w:pPr>
            <w:r w:rsidRPr="00935769">
              <w:rPr>
                <w:szCs w:val="24"/>
              </w:rPr>
              <w:t xml:space="preserve">Şubat </w:t>
            </w:r>
          </w:p>
        </w:tc>
        <w:tc>
          <w:tcPr>
            <w:tcW w:w="1436"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rPr>
                <w:color w:val="000000"/>
                <w:szCs w:val="24"/>
              </w:rPr>
            </w:pPr>
            <w:r w:rsidRPr="00AB6D49">
              <w:rPr>
                <w:color w:val="000000"/>
              </w:rPr>
              <w:t>6.600,00</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rPr>
                <w:color w:val="000000"/>
              </w:rPr>
            </w:pPr>
            <w:r w:rsidRPr="00AB6D49">
              <w:rPr>
                <w:color w:val="000000"/>
              </w:rPr>
              <w:t>1.354.912,19</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pPr>
            <w:r w:rsidRPr="00AB6D49">
              <w:t>1.348.312,19</w:t>
            </w:r>
          </w:p>
        </w:tc>
        <w:tc>
          <w:tcPr>
            <w:tcW w:w="1804" w:type="dxa"/>
            <w:tcBorders>
              <w:top w:val="single" w:sz="6" w:space="0" w:color="auto"/>
              <w:left w:val="single" w:sz="6" w:space="0" w:color="auto"/>
              <w:bottom w:val="single" w:sz="6" w:space="0" w:color="auto"/>
              <w:right w:val="single" w:sz="4" w:space="0" w:color="auto"/>
            </w:tcBorders>
            <w:noWrap/>
            <w:vAlign w:val="center"/>
            <w:hideMark/>
          </w:tcPr>
          <w:p w:rsidR="00AB6D49" w:rsidRPr="00AB6D49" w:rsidRDefault="00AB6D49" w:rsidP="00AB6D49">
            <w:pPr>
              <w:jc w:val="center"/>
            </w:pPr>
            <w:r w:rsidRPr="00AB6D49">
              <w:t>20428,97</w:t>
            </w:r>
          </w:p>
        </w:tc>
      </w:tr>
      <w:tr w:rsidR="00AB6D49"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B6D49" w:rsidRPr="00935769" w:rsidRDefault="00AB6D49" w:rsidP="00AB6D49">
            <w:pPr>
              <w:rPr>
                <w:szCs w:val="24"/>
              </w:rPr>
            </w:pPr>
            <w:r w:rsidRPr="00935769">
              <w:rPr>
                <w:szCs w:val="24"/>
              </w:rPr>
              <w:t>Mart</w:t>
            </w:r>
          </w:p>
        </w:tc>
        <w:tc>
          <w:tcPr>
            <w:tcW w:w="1436"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rPr>
                <w:color w:val="000000"/>
              </w:rPr>
            </w:pPr>
            <w:r w:rsidRPr="00AB6D49">
              <w:rPr>
                <w:color w:val="000000"/>
              </w:rPr>
              <w:t>21.771,00</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rPr>
                <w:color w:val="000000"/>
              </w:rPr>
            </w:pPr>
            <w:r w:rsidRPr="00AB6D49">
              <w:rPr>
                <w:color w:val="000000"/>
              </w:rPr>
              <w:t>4.718.893,26</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pPr>
            <w:r w:rsidRPr="00AB6D49">
              <w:t>4.697.122,26</w:t>
            </w:r>
          </w:p>
        </w:tc>
        <w:tc>
          <w:tcPr>
            <w:tcW w:w="1804" w:type="dxa"/>
            <w:tcBorders>
              <w:top w:val="single" w:sz="6" w:space="0" w:color="auto"/>
              <w:left w:val="single" w:sz="6" w:space="0" w:color="auto"/>
              <w:bottom w:val="single" w:sz="6" w:space="0" w:color="auto"/>
              <w:right w:val="single" w:sz="4" w:space="0" w:color="auto"/>
            </w:tcBorders>
            <w:noWrap/>
            <w:vAlign w:val="center"/>
            <w:hideMark/>
          </w:tcPr>
          <w:p w:rsidR="00AB6D49" w:rsidRPr="00AB6D49" w:rsidRDefault="00AB6D49" w:rsidP="00AB6D49">
            <w:pPr>
              <w:jc w:val="center"/>
            </w:pPr>
            <w:r w:rsidRPr="00AB6D49">
              <w:t>21575,13</w:t>
            </w:r>
          </w:p>
        </w:tc>
      </w:tr>
      <w:tr w:rsidR="00AB6D49"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B6D49" w:rsidRPr="00935769" w:rsidRDefault="00AB6D49" w:rsidP="00AB6D49">
            <w:pPr>
              <w:rPr>
                <w:szCs w:val="24"/>
              </w:rPr>
            </w:pPr>
            <w:r w:rsidRPr="00935769">
              <w:rPr>
                <w:szCs w:val="24"/>
              </w:rPr>
              <w:t xml:space="preserve">Nisan </w:t>
            </w:r>
          </w:p>
        </w:tc>
        <w:tc>
          <w:tcPr>
            <w:tcW w:w="1436" w:type="dxa"/>
            <w:tcBorders>
              <w:top w:val="single" w:sz="6" w:space="0" w:color="auto"/>
              <w:left w:val="single" w:sz="6" w:space="0" w:color="auto"/>
              <w:bottom w:val="single" w:sz="6" w:space="0" w:color="auto"/>
              <w:right w:val="single" w:sz="6" w:space="0" w:color="auto"/>
            </w:tcBorders>
            <w:noWrap/>
            <w:vAlign w:val="center"/>
          </w:tcPr>
          <w:p w:rsidR="00AB6D49" w:rsidRPr="00AB6D49" w:rsidRDefault="00AB6D49" w:rsidP="00AB6D49">
            <w:pPr>
              <w:jc w:val="center"/>
              <w:rPr>
                <w:color w:val="000000"/>
              </w:rPr>
            </w:pPr>
            <w:r w:rsidRPr="00AB6D49">
              <w:rPr>
                <w:color w:val="000000"/>
              </w:rPr>
              <w:t>0</w:t>
            </w:r>
          </w:p>
        </w:tc>
        <w:tc>
          <w:tcPr>
            <w:tcW w:w="1520" w:type="dxa"/>
            <w:tcBorders>
              <w:top w:val="single" w:sz="6" w:space="0" w:color="auto"/>
              <w:left w:val="single" w:sz="6" w:space="0" w:color="auto"/>
              <w:bottom w:val="single" w:sz="6" w:space="0" w:color="auto"/>
              <w:right w:val="single" w:sz="6" w:space="0" w:color="auto"/>
            </w:tcBorders>
            <w:noWrap/>
            <w:vAlign w:val="center"/>
          </w:tcPr>
          <w:p w:rsidR="00AB6D49" w:rsidRPr="00AB6D49" w:rsidRDefault="00AB6D49" w:rsidP="00AB6D49">
            <w:pPr>
              <w:jc w:val="center"/>
              <w:rPr>
                <w:color w:val="000000"/>
              </w:rPr>
            </w:pPr>
            <w:r w:rsidRPr="00AB6D49">
              <w:rPr>
                <w:color w:val="000000"/>
              </w:rPr>
              <w:t>0</w:t>
            </w:r>
          </w:p>
        </w:tc>
        <w:tc>
          <w:tcPr>
            <w:tcW w:w="1520" w:type="dxa"/>
            <w:tcBorders>
              <w:top w:val="single" w:sz="6" w:space="0" w:color="auto"/>
              <w:left w:val="single" w:sz="6" w:space="0" w:color="auto"/>
              <w:bottom w:val="single" w:sz="6" w:space="0" w:color="auto"/>
              <w:right w:val="single" w:sz="6" w:space="0" w:color="auto"/>
            </w:tcBorders>
            <w:noWrap/>
            <w:vAlign w:val="center"/>
          </w:tcPr>
          <w:p w:rsidR="00AB6D49" w:rsidRPr="00AB6D49" w:rsidRDefault="00AB6D49" w:rsidP="00AB6D49">
            <w:pPr>
              <w:jc w:val="center"/>
            </w:pPr>
            <w:r w:rsidRPr="00AB6D49">
              <w:t>0,00</w:t>
            </w:r>
          </w:p>
        </w:tc>
        <w:tc>
          <w:tcPr>
            <w:tcW w:w="1804" w:type="dxa"/>
            <w:tcBorders>
              <w:top w:val="single" w:sz="6" w:space="0" w:color="auto"/>
              <w:left w:val="single" w:sz="6" w:space="0" w:color="auto"/>
              <w:bottom w:val="single" w:sz="6" w:space="0" w:color="auto"/>
              <w:right w:val="single" w:sz="4" w:space="0" w:color="auto"/>
            </w:tcBorders>
            <w:noWrap/>
            <w:vAlign w:val="center"/>
          </w:tcPr>
          <w:p w:rsidR="00AB6D49" w:rsidRPr="00AB6D49" w:rsidRDefault="00AB6D49" w:rsidP="00AB6D49">
            <w:pPr>
              <w:jc w:val="center"/>
            </w:pPr>
          </w:p>
        </w:tc>
      </w:tr>
      <w:tr w:rsidR="00AB6D49"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B6D49" w:rsidRPr="00935769" w:rsidRDefault="00AB6D49" w:rsidP="00AB6D49">
            <w:pPr>
              <w:rPr>
                <w:szCs w:val="24"/>
              </w:rPr>
            </w:pPr>
            <w:r w:rsidRPr="00935769">
              <w:rPr>
                <w:szCs w:val="24"/>
              </w:rPr>
              <w:t>Mayıs</w:t>
            </w:r>
          </w:p>
        </w:tc>
        <w:tc>
          <w:tcPr>
            <w:tcW w:w="1436"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rPr>
                <w:color w:val="000000"/>
                <w:szCs w:val="24"/>
              </w:rPr>
            </w:pPr>
            <w:r w:rsidRPr="00AB6D49">
              <w:rPr>
                <w:color w:val="000000"/>
              </w:rPr>
              <w:t>276.000,00</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rPr>
                <w:color w:val="000000"/>
              </w:rPr>
            </w:pPr>
            <w:r w:rsidRPr="00AB6D49">
              <w:rPr>
                <w:color w:val="000000"/>
              </w:rPr>
              <w:t>1.893.919,40</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pPr>
            <w:r w:rsidRPr="00AB6D49">
              <w:t>1.617.919,40</w:t>
            </w:r>
          </w:p>
        </w:tc>
        <w:tc>
          <w:tcPr>
            <w:tcW w:w="1804" w:type="dxa"/>
            <w:tcBorders>
              <w:top w:val="single" w:sz="6" w:space="0" w:color="auto"/>
              <w:left w:val="single" w:sz="6" w:space="0" w:color="auto"/>
              <w:bottom w:val="single" w:sz="6" w:space="0" w:color="auto"/>
              <w:right w:val="single" w:sz="4" w:space="0" w:color="auto"/>
            </w:tcBorders>
            <w:noWrap/>
            <w:vAlign w:val="center"/>
          </w:tcPr>
          <w:p w:rsidR="00AB6D49" w:rsidRPr="00AB6D49" w:rsidRDefault="00AB6D49" w:rsidP="00AB6D49">
            <w:pPr>
              <w:jc w:val="center"/>
            </w:pPr>
            <w:r w:rsidRPr="00AB6D49">
              <w:t>586,20</w:t>
            </w:r>
          </w:p>
        </w:tc>
      </w:tr>
      <w:tr w:rsidR="00AB6D49" w:rsidRPr="007B5C55" w:rsidTr="00A53B12">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B6D49" w:rsidRPr="00935769" w:rsidRDefault="00AB6D49" w:rsidP="00AB6D49">
            <w:pPr>
              <w:rPr>
                <w:szCs w:val="24"/>
              </w:rPr>
            </w:pPr>
            <w:r w:rsidRPr="00935769">
              <w:rPr>
                <w:szCs w:val="24"/>
              </w:rPr>
              <w:t xml:space="preserve">Haziran </w:t>
            </w:r>
          </w:p>
        </w:tc>
        <w:tc>
          <w:tcPr>
            <w:tcW w:w="1436"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pPr>
            <w:r w:rsidRPr="00AB6D49">
              <w:t>6.312.095,17</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pPr>
            <w:r w:rsidRPr="00AB6D49">
              <w:t>0,00</w:t>
            </w:r>
          </w:p>
        </w:tc>
        <w:tc>
          <w:tcPr>
            <w:tcW w:w="1520" w:type="dxa"/>
            <w:tcBorders>
              <w:top w:val="single" w:sz="6" w:space="0" w:color="auto"/>
              <w:left w:val="single" w:sz="6" w:space="0" w:color="auto"/>
              <w:bottom w:val="single" w:sz="6" w:space="0" w:color="auto"/>
              <w:right w:val="single" w:sz="6" w:space="0" w:color="auto"/>
            </w:tcBorders>
            <w:noWrap/>
            <w:vAlign w:val="center"/>
            <w:hideMark/>
          </w:tcPr>
          <w:p w:rsidR="00AB6D49" w:rsidRPr="00AB6D49" w:rsidRDefault="00AB6D49" w:rsidP="00AB6D49">
            <w:pPr>
              <w:jc w:val="center"/>
            </w:pPr>
            <w:r w:rsidRPr="00AB6D49">
              <w:t>-6.312.095,17</w:t>
            </w:r>
          </w:p>
        </w:tc>
        <w:tc>
          <w:tcPr>
            <w:tcW w:w="1804" w:type="dxa"/>
            <w:tcBorders>
              <w:top w:val="single" w:sz="6" w:space="0" w:color="auto"/>
              <w:left w:val="single" w:sz="6" w:space="0" w:color="auto"/>
              <w:bottom w:val="single" w:sz="6" w:space="0" w:color="auto"/>
              <w:right w:val="single" w:sz="4" w:space="0" w:color="auto"/>
            </w:tcBorders>
            <w:noWrap/>
            <w:vAlign w:val="center"/>
            <w:hideMark/>
          </w:tcPr>
          <w:p w:rsidR="00AB6D49" w:rsidRPr="00AB6D49" w:rsidRDefault="00AB6D49" w:rsidP="00AB6D49">
            <w:pPr>
              <w:jc w:val="center"/>
            </w:pPr>
            <w:r w:rsidRPr="00AB6D49">
              <w:t>-100,00</w:t>
            </w:r>
          </w:p>
        </w:tc>
      </w:tr>
      <w:tr w:rsidR="00AB6D49" w:rsidRPr="007B5C55" w:rsidTr="00A53B12">
        <w:trPr>
          <w:trHeight w:val="300"/>
        </w:trPr>
        <w:tc>
          <w:tcPr>
            <w:tcW w:w="916" w:type="dxa"/>
            <w:tcBorders>
              <w:top w:val="single" w:sz="6" w:space="0" w:color="auto"/>
              <w:left w:val="single" w:sz="4" w:space="0" w:color="auto"/>
              <w:bottom w:val="single" w:sz="4" w:space="0" w:color="auto"/>
              <w:right w:val="single" w:sz="6" w:space="0" w:color="auto"/>
            </w:tcBorders>
            <w:noWrap/>
            <w:hideMark/>
          </w:tcPr>
          <w:p w:rsidR="00AB6D49" w:rsidRPr="00AB6D49" w:rsidRDefault="00AB6D49" w:rsidP="00AB6D49">
            <w:pPr>
              <w:rPr>
                <w:b/>
                <w:szCs w:val="24"/>
              </w:rPr>
            </w:pPr>
            <w:r w:rsidRPr="00AB6D49">
              <w:rPr>
                <w:b/>
                <w:szCs w:val="24"/>
              </w:rPr>
              <w:t>Toplam</w:t>
            </w:r>
          </w:p>
        </w:tc>
        <w:tc>
          <w:tcPr>
            <w:tcW w:w="1436" w:type="dxa"/>
            <w:tcBorders>
              <w:top w:val="single" w:sz="6" w:space="0" w:color="auto"/>
              <w:left w:val="single" w:sz="6" w:space="0" w:color="auto"/>
              <w:bottom w:val="single" w:sz="4" w:space="0" w:color="auto"/>
              <w:right w:val="single" w:sz="6" w:space="0" w:color="auto"/>
            </w:tcBorders>
            <w:noWrap/>
            <w:vAlign w:val="center"/>
            <w:hideMark/>
          </w:tcPr>
          <w:p w:rsidR="00AB6D49" w:rsidRPr="00AB6D49" w:rsidRDefault="00AB6D49" w:rsidP="00AB6D49">
            <w:pPr>
              <w:jc w:val="center"/>
              <w:rPr>
                <w:b/>
                <w:color w:val="000000"/>
              </w:rPr>
            </w:pPr>
            <w:r w:rsidRPr="00AB6D49">
              <w:rPr>
                <w:b/>
                <w:color w:val="000000"/>
              </w:rPr>
              <w:t>6.616.466,17</w:t>
            </w:r>
          </w:p>
        </w:tc>
        <w:tc>
          <w:tcPr>
            <w:tcW w:w="1520" w:type="dxa"/>
            <w:tcBorders>
              <w:top w:val="single" w:sz="6" w:space="0" w:color="auto"/>
              <w:left w:val="single" w:sz="6" w:space="0" w:color="auto"/>
              <w:bottom w:val="single" w:sz="4" w:space="0" w:color="auto"/>
              <w:right w:val="single" w:sz="6" w:space="0" w:color="auto"/>
            </w:tcBorders>
            <w:noWrap/>
            <w:vAlign w:val="center"/>
            <w:hideMark/>
          </w:tcPr>
          <w:p w:rsidR="00AB6D49" w:rsidRPr="00AB6D49" w:rsidRDefault="00AB6D49" w:rsidP="00AB6D49">
            <w:pPr>
              <w:jc w:val="center"/>
              <w:rPr>
                <w:b/>
                <w:color w:val="000000"/>
              </w:rPr>
            </w:pPr>
            <w:r w:rsidRPr="00AB6D49">
              <w:rPr>
                <w:b/>
                <w:color w:val="000000"/>
              </w:rPr>
              <w:t>10.839.297,00</w:t>
            </w:r>
          </w:p>
        </w:tc>
        <w:tc>
          <w:tcPr>
            <w:tcW w:w="1520" w:type="dxa"/>
            <w:tcBorders>
              <w:top w:val="single" w:sz="6" w:space="0" w:color="auto"/>
              <w:left w:val="single" w:sz="6" w:space="0" w:color="auto"/>
              <w:bottom w:val="single" w:sz="4" w:space="0" w:color="auto"/>
              <w:right w:val="single" w:sz="6" w:space="0" w:color="auto"/>
            </w:tcBorders>
            <w:noWrap/>
            <w:vAlign w:val="center"/>
            <w:hideMark/>
          </w:tcPr>
          <w:p w:rsidR="00AB6D49" w:rsidRPr="00AB6D49" w:rsidRDefault="00AB6D49" w:rsidP="00AB6D49">
            <w:pPr>
              <w:jc w:val="center"/>
              <w:rPr>
                <w:b/>
              </w:rPr>
            </w:pPr>
            <w:r w:rsidRPr="00AB6D49">
              <w:rPr>
                <w:b/>
              </w:rPr>
              <w:t>4.222.830,83</w:t>
            </w:r>
          </w:p>
        </w:tc>
        <w:tc>
          <w:tcPr>
            <w:tcW w:w="1804" w:type="dxa"/>
            <w:tcBorders>
              <w:top w:val="single" w:sz="6" w:space="0" w:color="auto"/>
              <w:left w:val="single" w:sz="6" w:space="0" w:color="auto"/>
              <w:bottom w:val="single" w:sz="4" w:space="0" w:color="auto"/>
              <w:right w:val="single" w:sz="4" w:space="0" w:color="auto"/>
            </w:tcBorders>
            <w:noWrap/>
            <w:vAlign w:val="center"/>
            <w:hideMark/>
          </w:tcPr>
          <w:p w:rsidR="00AB6D49" w:rsidRPr="00AB6D49" w:rsidRDefault="00AB6D49" w:rsidP="00AB6D49">
            <w:pPr>
              <w:jc w:val="center"/>
              <w:rPr>
                <w:b/>
              </w:rPr>
            </w:pPr>
            <w:r w:rsidRPr="00AB6D49">
              <w:rPr>
                <w:b/>
              </w:rPr>
              <w:t>63,82</w:t>
            </w:r>
          </w:p>
        </w:tc>
      </w:tr>
    </w:tbl>
    <w:p w:rsidR="007B5C55" w:rsidRPr="007B5C55" w:rsidRDefault="007B5C55" w:rsidP="007B5C55">
      <w:pPr>
        <w:rPr>
          <w:b/>
        </w:rPr>
      </w:pPr>
      <w:r w:rsidRPr="007B5C55">
        <w:t xml:space="preserve">Grafik-8  </w:t>
      </w:r>
      <w:r w:rsidR="00AB6D49">
        <w:rPr>
          <w:szCs w:val="24"/>
        </w:rPr>
        <w:t>2025</w:t>
      </w:r>
      <w:r w:rsidR="00D756C9" w:rsidRPr="007828C2">
        <w:rPr>
          <w:szCs w:val="24"/>
        </w:rPr>
        <w:t xml:space="preserve"> – 202</w:t>
      </w:r>
      <w:r w:rsidR="00AB6D49">
        <w:rPr>
          <w:szCs w:val="24"/>
        </w:rPr>
        <w:t>6</w:t>
      </w:r>
      <w:r w:rsidR="00D756C9" w:rsidRPr="007828C2">
        <w:rPr>
          <w:szCs w:val="24"/>
        </w:rPr>
        <w:t xml:space="preserve">  </w:t>
      </w:r>
      <w:r w:rsidRPr="007B5C55">
        <w:t>Sermaye Giderleri Gerçekleşmeleri</w:t>
      </w:r>
    </w:p>
    <w:p w:rsidR="007B5C55" w:rsidRDefault="00AB6D49" w:rsidP="007B5C55">
      <w:pPr>
        <w:rPr>
          <w:b/>
        </w:rPr>
      </w:pPr>
      <w:r>
        <w:rPr>
          <w:noProof/>
          <w:lang w:eastAsia="tr-TR"/>
        </w:rPr>
        <w:drawing>
          <wp:inline distT="0" distB="0" distL="0" distR="0" wp14:anchorId="37A01AF1" wp14:editId="143652FD">
            <wp:extent cx="4561368" cy="2530549"/>
            <wp:effectExtent l="0" t="0" r="0" b="0"/>
            <wp:docPr id="18" name="Grafik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B5C55" w:rsidRPr="007B5C55" w:rsidRDefault="007B5C55" w:rsidP="007B5C55">
      <w:pPr>
        <w:spacing w:after="0" w:line="240" w:lineRule="auto"/>
        <w:outlineLvl w:val="2"/>
        <w:rPr>
          <w:b/>
        </w:rPr>
      </w:pPr>
      <w:bookmarkStart w:id="9" w:name="_Toc234918075"/>
      <w:r w:rsidRPr="007B5C55">
        <w:rPr>
          <w:b/>
        </w:rPr>
        <w:t>09- Yedek Ödenek</w:t>
      </w:r>
      <w:bookmarkEnd w:id="9"/>
    </w:p>
    <w:p w:rsidR="00990B28" w:rsidRDefault="00DB1157" w:rsidP="007B5C55">
      <w:r>
        <w:t xml:space="preserve">Yedek ödenek için </w:t>
      </w:r>
      <w:r w:rsidR="00AB6D49">
        <w:t>2026</w:t>
      </w:r>
      <w:r w:rsidR="00990B28">
        <w:t xml:space="preserve"> </w:t>
      </w:r>
      <w:r>
        <w:t xml:space="preserve"> </w:t>
      </w:r>
      <w:r w:rsidR="00040F3E">
        <w:t xml:space="preserve">yılı </w:t>
      </w:r>
      <w:r w:rsidR="00040F3E" w:rsidRPr="007D2C11">
        <w:rPr>
          <w:szCs w:val="24"/>
        </w:rPr>
        <w:t>için</w:t>
      </w:r>
      <w:r w:rsidR="00990B28" w:rsidRPr="007D2C11">
        <w:rPr>
          <w:szCs w:val="24"/>
        </w:rPr>
        <w:t xml:space="preserve">  </w:t>
      </w:r>
      <w:r w:rsidR="00AB6D49">
        <w:t>65</w:t>
      </w:r>
      <w:r w:rsidR="00023A54">
        <w:t xml:space="preserve">.000.000,00 </w:t>
      </w:r>
      <w:r w:rsidR="007B5C55" w:rsidRPr="007D2C11">
        <w:rPr>
          <w:szCs w:val="24"/>
        </w:rPr>
        <w:t>TL</w:t>
      </w:r>
      <w:r w:rsidR="007B5C55" w:rsidRPr="007B5C55">
        <w:t xml:space="preserve"> ödenek ayrılmıştır.</w:t>
      </w:r>
    </w:p>
    <w:p w:rsidR="002665B9" w:rsidRDefault="00AB6D49" w:rsidP="002F54B0">
      <w:pPr>
        <w:rPr>
          <w:b/>
        </w:rPr>
      </w:pPr>
      <w:r>
        <w:rPr>
          <w:szCs w:val="24"/>
        </w:rPr>
        <w:t>2025</w:t>
      </w:r>
      <w:r w:rsidR="00D756C9" w:rsidRPr="007828C2">
        <w:rPr>
          <w:szCs w:val="24"/>
        </w:rPr>
        <w:t xml:space="preserve"> – 202</w:t>
      </w:r>
      <w:r>
        <w:rPr>
          <w:szCs w:val="24"/>
        </w:rPr>
        <w:t>6</w:t>
      </w:r>
      <w:r w:rsidR="00D756C9" w:rsidRPr="007828C2">
        <w:rPr>
          <w:szCs w:val="24"/>
        </w:rPr>
        <w:t xml:space="preserve">  </w:t>
      </w:r>
      <w:r w:rsidR="007B5C55" w:rsidRPr="007B5C55">
        <w:t>yılı Ocak-Haziran döneminde yedek ödenek kullanılmamıştır.</w:t>
      </w:r>
    </w:p>
    <w:p w:rsidR="007B5C55" w:rsidRPr="007B5C55" w:rsidRDefault="00EE2C06" w:rsidP="007B5C55">
      <w:pPr>
        <w:spacing w:after="0" w:line="240" w:lineRule="auto"/>
        <w:outlineLvl w:val="1"/>
        <w:rPr>
          <w:b/>
        </w:rPr>
      </w:pPr>
      <w:bookmarkStart w:id="10" w:name="_Toc234918076"/>
      <w:r>
        <w:rPr>
          <w:b/>
        </w:rPr>
        <w:lastRenderedPageBreak/>
        <w:pict>
          <v:shape id="_x0000_s1077" type="#_x0000_t202" style="position:absolute;margin-left:-85.1pt;margin-top:-55.5pt;width:621.2pt;height:35.5pt;z-index:251649024" fillcolor="#4bacc6 [3208]" strokecolor="#f2f2f2 [3041]" strokeweight="3pt">
            <v:shadow on="t" type="perspective" color="#205867 [1608]" opacity=".5" offset="1pt" offset2="-1pt"/>
            <v:textbox style="mso-next-textbox:#_x0000_s1077">
              <w:txbxContent>
                <w:p w:rsidR="003876B4" w:rsidRDefault="003876B4" w:rsidP="007B5C55">
                  <w:r>
                    <w:rPr>
                      <w:sz w:val="36"/>
                    </w:rPr>
                    <w:t xml:space="preserve">                      2026 Yılı Kurumsal Mali Durum ve Beklentiler Raporu</w:t>
                  </w:r>
                </w:p>
              </w:txbxContent>
            </v:textbox>
          </v:shape>
        </w:pict>
      </w:r>
      <w:r w:rsidR="007B5C55" w:rsidRPr="007B5C55">
        <w:rPr>
          <w:b/>
        </w:rPr>
        <w:t>B.Bütçe Gelirleri</w:t>
      </w:r>
      <w:bookmarkEnd w:id="10"/>
      <w:r w:rsidR="007B5C55" w:rsidRPr="007B5C55">
        <w:rPr>
          <w:b/>
        </w:rPr>
        <w:t xml:space="preserve">    </w:t>
      </w:r>
    </w:p>
    <w:p w:rsidR="007B5C55" w:rsidRPr="007B5C55" w:rsidRDefault="007B5C55" w:rsidP="007B5C55">
      <w:pPr>
        <w:spacing w:after="0" w:line="240" w:lineRule="auto"/>
        <w:outlineLvl w:val="1"/>
      </w:pPr>
    </w:p>
    <w:p w:rsidR="007B5C55" w:rsidRPr="007B5C55" w:rsidRDefault="008479C2" w:rsidP="007B5C55">
      <w:pPr>
        <w:rPr>
          <w:b/>
        </w:rPr>
      </w:pPr>
      <w:r>
        <w:t>2025</w:t>
      </w:r>
      <w:r w:rsidR="007B5C55" w:rsidRPr="007B5C55">
        <w:t xml:space="preserve">  mali yılı Ocak-Haziran dönemi bütçe gelir gerçekleşmeleri, Tablo 9’da görüldüğü gibi </w:t>
      </w:r>
      <w:r w:rsidRPr="008479C2">
        <w:rPr>
          <w:b/>
          <w:color w:val="000000"/>
          <w:szCs w:val="24"/>
        </w:rPr>
        <w:t>1.106.042.614,30</w:t>
      </w:r>
      <w:r>
        <w:rPr>
          <w:b/>
          <w:color w:val="000000"/>
          <w:szCs w:val="24"/>
        </w:rPr>
        <w:t xml:space="preserve"> </w:t>
      </w:r>
      <w:r w:rsidR="007B5C55" w:rsidRPr="007B5C55">
        <w:t>TL olarak gerçekleşmiştir.</w:t>
      </w:r>
    </w:p>
    <w:p w:rsidR="00B33AD1" w:rsidRDefault="002F54B0" w:rsidP="007B5C55">
      <w:r>
        <w:t>202</w:t>
      </w:r>
      <w:r w:rsidR="008479C2">
        <w:t>5</w:t>
      </w:r>
      <w:r w:rsidR="007B5C55" w:rsidRPr="007B5C55">
        <w:t xml:space="preserve"> yıl sonu büt</w:t>
      </w:r>
      <w:r w:rsidR="00597EBD">
        <w:t xml:space="preserve">çe gelir gerçekleşmelerinin % </w:t>
      </w:r>
      <w:r w:rsidR="008479C2">
        <w:rPr>
          <w:b/>
          <w:color w:val="auto"/>
          <w:szCs w:val="24"/>
        </w:rPr>
        <w:t>40,15</w:t>
      </w:r>
      <w:r w:rsidR="007B5C55" w:rsidRPr="007B5C55">
        <w:t>’</w:t>
      </w:r>
      <w:r w:rsidR="00D131CE">
        <w:t>i</w:t>
      </w:r>
      <w:r w:rsidR="007B5C55" w:rsidRPr="007B5C55">
        <w:t xml:space="preserve"> </w:t>
      </w:r>
      <w:r w:rsidR="006F7C25">
        <w:t xml:space="preserve"> </w:t>
      </w:r>
      <w:r w:rsidR="007B5C55" w:rsidRPr="007B5C55">
        <w:t>Ocak-Haziran</w:t>
      </w:r>
      <w:r w:rsidR="00DE04B2">
        <w:t xml:space="preserve"> döneminde gerçekleşmiştir. </w:t>
      </w:r>
    </w:p>
    <w:p w:rsidR="007B5C55" w:rsidRPr="007B5C55" w:rsidRDefault="008479C2" w:rsidP="007B5C55">
      <w:pPr>
        <w:rPr>
          <w:b/>
        </w:rPr>
      </w:pPr>
      <w:r>
        <w:t>2026</w:t>
      </w:r>
      <w:r w:rsidR="007B5C55" w:rsidRPr="007B5C55">
        <w:t xml:space="preserve">  mali yılı Ocak-Haziran dönemi için ilk altı aylık bütçe gelirleri toplamı ise </w:t>
      </w:r>
      <w:r w:rsidRPr="008479C2">
        <w:rPr>
          <w:b/>
          <w:color w:val="000000"/>
          <w:szCs w:val="24"/>
        </w:rPr>
        <w:t>1.667.878.293,69</w:t>
      </w:r>
      <w:r>
        <w:rPr>
          <w:b/>
          <w:color w:val="000000"/>
          <w:szCs w:val="24"/>
        </w:rPr>
        <w:t xml:space="preserve"> </w:t>
      </w:r>
      <w:r w:rsidR="007B5C55" w:rsidRPr="007B5C55">
        <w:t>TL olarak gerçekleşmiş olup bu dönemde</w:t>
      </w:r>
      <w:r w:rsidR="00E251F9">
        <w:t xml:space="preserve">  bütçenin gerçekleşme oranı </w:t>
      </w:r>
      <w:r w:rsidR="006F7C25">
        <w:t xml:space="preserve"> </w:t>
      </w:r>
      <w:r w:rsidR="005E34C7" w:rsidRPr="00003F99">
        <w:rPr>
          <w:b/>
          <w:color w:val="000000"/>
          <w:szCs w:val="24"/>
        </w:rPr>
        <w:t>%</w:t>
      </w:r>
      <w:r w:rsidRPr="00003F99">
        <w:rPr>
          <w:b/>
          <w:color w:val="000000"/>
        </w:rPr>
        <w:t>47,65</w:t>
      </w:r>
      <w:r w:rsidR="00564593">
        <w:rPr>
          <w:color w:val="000000"/>
          <w:szCs w:val="24"/>
        </w:rPr>
        <w:t xml:space="preserve"> </w:t>
      </w:r>
      <w:r w:rsidR="007B5C55" w:rsidRPr="007B5C55">
        <w:t xml:space="preserve">olmuştur. </w:t>
      </w:r>
    </w:p>
    <w:tbl>
      <w:tblPr>
        <w:tblW w:w="9924" w:type="dxa"/>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702"/>
        <w:gridCol w:w="1701"/>
        <w:gridCol w:w="1701"/>
        <w:gridCol w:w="1701"/>
        <w:gridCol w:w="1701"/>
        <w:gridCol w:w="709"/>
        <w:gridCol w:w="709"/>
      </w:tblGrid>
      <w:tr w:rsidR="002334E2" w:rsidRPr="007B5C55" w:rsidTr="008479C2">
        <w:trPr>
          <w:trHeight w:val="299"/>
        </w:trPr>
        <w:tc>
          <w:tcPr>
            <w:tcW w:w="8506" w:type="dxa"/>
            <w:gridSpan w:val="5"/>
            <w:tcBorders>
              <w:top w:val="single" w:sz="4" w:space="0" w:color="auto"/>
              <w:left w:val="single" w:sz="4" w:space="0" w:color="auto"/>
              <w:bottom w:val="single" w:sz="6" w:space="0" w:color="auto"/>
              <w:right w:val="single" w:sz="4" w:space="0" w:color="auto"/>
            </w:tcBorders>
            <w:noWrap/>
            <w:hideMark/>
          </w:tcPr>
          <w:p w:rsidR="00597EBD" w:rsidRPr="007B5C55" w:rsidRDefault="00597EBD" w:rsidP="00597EBD">
            <w:r w:rsidRPr="007B5C55">
              <w:t xml:space="preserve">Tablo-9 </w:t>
            </w:r>
            <w:r w:rsidR="008479C2">
              <w:rPr>
                <w:szCs w:val="24"/>
              </w:rPr>
              <w:t>2025</w:t>
            </w:r>
            <w:r w:rsidR="00D756C9" w:rsidRPr="007828C2">
              <w:rPr>
                <w:szCs w:val="24"/>
              </w:rPr>
              <w:t xml:space="preserve"> – 202</w:t>
            </w:r>
            <w:r w:rsidR="008479C2">
              <w:rPr>
                <w:szCs w:val="24"/>
              </w:rPr>
              <w:t>6</w:t>
            </w:r>
            <w:r w:rsidR="00D756C9" w:rsidRPr="007828C2">
              <w:rPr>
                <w:szCs w:val="24"/>
              </w:rPr>
              <w:t xml:space="preserve">  </w:t>
            </w:r>
            <w:r w:rsidRPr="007B5C55">
              <w:t xml:space="preserve">Yılları Ocak – Haziran Dönemi Bütçe Gelirlerinin Gelişimi </w:t>
            </w:r>
          </w:p>
        </w:tc>
        <w:tc>
          <w:tcPr>
            <w:tcW w:w="1418" w:type="dxa"/>
            <w:gridSpan w:val="2"/>
            <w:tcBorders>
              <w:top w:val="single" w:sz="4" w:space="0" w:color="auto"/>
              <w:left w:val="single" w:sz="4" w:space="0" w:color="auto"/>
              <w:bottom w:val="single" w:sz="4" w:space="0" w:color="auto"/>
            </w:tcBorders>
            <w:shd w:val="clear" w:color="auto" w:fill="auto"/>
          </w:tcPr>
          <w:p w:rsidR="002334E2" w:rsidRPr="007B5C55" w:rsidRDefault="002334E2"/>
        </w:tc>
      </w:tr>
      <w:tr w:rsidR="005E34C7" w:rsidRPr="007B5C55" w:rsidTr="008479C2">
        <w:trPr>
          <w:trHeight w:val="720"/>
        </w:trPr>
        <w:tc>
          <w:tcPr>
            <w:tcW w:w="1702" w:type="dxa"/>
            <w:vMerge w:val="restart"/>
            <w:tcBorders>
              <w:top w:val="single" w:sz="6" w:space="0" w:color="auto"/>
              <w:left w:val="single" w:sz="4" w:space="0" w:color="auto"/>
              <w:bottom w:val="single" w:sz="6" w:space="0" w:color="auto"/>
              <w:right w:val="single" w:sz="6" w:space="0" w:color="auto"/>
            </w:tcBorders>
            <w:hideMark/>
          </w:tcPr>
          <w:p w:rsidR="005E34C7" w:rsidRPr="00C67DA1" w:rsidRDefault="005E34C7" w:rsidP="005E34C7">
            <w:pPr>
              <w:pStyle w:val="AralkYok"/>
              <w:rPr>
                <w:szCs w:val="24"/>
              </w:rPr>
            </w:pPr>
            <w:r w:rsidRPr="00C67DA1">
              <w:rPr>
                <w:szCs w:val="24"/>
              </w:rPr>
              <w:t xml:space="preserve">Gelir Ekonomik Kod </w:t>
            </w:r>
          </w:p>
        </w:tc>
        <w:tc>
          <w:tcPr>
            <w:tcW w:w="1701" w:type="dxa"/>
            <w:vMerge w:val="restart"/>
            <w:tcBorders>
              <w:top w:val="single" w:sz="6" w:space="0" w:color="auto"/>
              <w:left w:val="single" w:sz="6" w:space="0" w:color="auto"/>
              <w:bottom w:val="single" w:sz="6" w:space="0" w:color="auto"/>
              <w:right w:val="single" w:sz="6" w:space="0" w:color="auto"/>
            </w:tcBorders>
            <w:hideMark/>
          </w:tcPr>
          <w:p w:rsidR="005E34C7" w:rsidRDefault="008479C2" w:rsidP="005E34C7">
            <w:r>
              <w:t>2025</w:t>
            </w:r>
            <w:r w:rsidR="005E34C7">
              <w:t xml:space="preserve"> Planlanan Gelir</w:t>
            </w:r>
          </w:p>
        </w:tc>
        <w:tc>
          <w:tcPr>
            <w:tcW w:w="1701" w:type="dxa"/>
            <w:vMerge w:val="restart"/>
            <w:tcBorders>
              <w:top w:val="single" w:sz="6" w:space="0" w:color="auto"/>
              <w:left w:val="single" w:sz="6" w:space="0" w:color="auto"/>
              <w:bottom w:val="single" w:sz="6" w:space="0" w:color="auto"/>
              <w:right w:val="single" w:sz="6" w:space="0" w:color="auto"/>
            </w:tcBorders>
            <w:hideMark/>
          </w:tcPr>
          <w:p w:rsidR="005E34C7" w:rsidRDefault="008479C2" w:rsidP="005E34C7">
            <w:r>
              <w:t>2026</w:t>
            </w:r>
            <w:r w:rsidR="005E34C7">
              <w:t xml:space="preserve"> Planlanan Gelir</w:t>
            </w:r>
          </w:p>
        </w:tc>
        <w:tc>
          <w:tcPr>
            <w:tcW w:w="3402" w:type="dxa"/>
            <w:gridSpan w:val="2"/>
            <w:tcBorders>
              <w:top w:val="single" w:sz="6" w:space="0" w:color="auto"/>
              <w:left w:val="single" w:sz="6" w:space="0" w:color="auto"/>
              <w:bottom w:val="single" w:sz="6" w:space="0" w:color="auto"/>
              <w:right w:val="single" w:sz="6" w:space="0" w:color="auto"/>
            </w:tcBorders>
            <w:hideMark/>
          </w:tcPr>
          <w:p w:rsidR="005E34C7" w:rsidRPr="00CB3804" w:rsidRDefault="005E34C7" w:rsidP="005E34C7">
            <w:pPr>
              <w:pStyle w:val="AralkYok"/>
              <w:jc w:val="center"/>
              <w:rPr>
                <w:color w:val="auto"/>
                <w:szCs w:val="24"/>
              </w:rPr>
            </w:pPr>
            <w:r w:rsidRPr="00CB3804">
              <w:rPr>
                <w:color w:val="auto"/>
                <w:szCs w:val="24"/>
              </w:rPr>
              <w:t>Ocak - Haziran Gerçekleşme</w:t>
            </w:r>
          </w:p>
        </w:tc>
        <w:tc>
          <w:tcPr>
            <w:tcW w:w="1418" w:type="dxa"/>
            <w:gridSpan w:val="2"/>
            <w:tcBorders>
              <w:top w:val="single" w:sz="6" w:space="0" w:color="auto"/>
              <w:left w:val="single" w:sz="6" w:space="0" w:color="auto"/>
              <w:bottom w:val="single" w:sz="6" w:space="0" w:color="auto"/>
              <w:right w:val="single" w:sz="6" w:space="0" w:color="auto"/>
            </w:tcBorders>
            <w:hideMark/>
          </w:tcPr>
          <w:p w:rsidR="005E34C7" w:rsidRPr="00CB3804" w:rsidRDefault="005E34C7" w:rsidP="005E34C7">
            <w:pPr>
              <w:pStyle w:val="AralkYok"/>
              <w:jc w:val="center"/>
              <w:rPr>
                <w:color w:val="auto"/>
                <w:szCs w:val="24"/>
              </w:rPr>
            </w:pPr>
            <w:r w:rsidRPr="00CB3804">
              <w:rPr>
                <w:color w:val="auto"/>
                <w:szCs w:val="24"/>
              </w:rPr>
              <w:t>Gerçekleşme  Oranı  %</w:t>
            </w:r>
          </w:p>
        </w:tc>
      </w:tr>
      <w:tr w:rsidR="00597EBD" w:rsidRPr="007B5C55" w:rsidTr="008479C2">
        <w:trPr>
          <w:trHeight w:val="345"/>
        </w:trPr>
        <w:tc>
          <w:tcPr>
            <w:tcW w:w="1702" w:type="dxa"/>
            <w:vMerge/>
            <w:tcBorders>
              <w:top w:val="single" w:sz="6" w:space="0" w:color="auto"/>
              <w:left w:val="single" w:sz="4" w:space="0" w:color="auto"/>
              <w:bottom w:val="single" w:sz="6" w:space="0" w:color="auto"/>
              <w:right w:val="single" w:sz="6" w:space="0" w:color="auto"/>
            </w:tcBorders>
            <w:vAlign w:val="center"/>
            <w:hideMark/>
          </w:tcPr>
          <w:p w:rsidR="00597EBD" w:rsidRPr="00C67DA1" w:rsidRDefault="00597EBD" w:rsidP="000A3ADF">
            <w:pPr>
              <w:pStyle w:val="AralkYok"/>
              <w:rPr>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597EBD" w:rsidRPr="00CB3804" w:rsidRDefault="00597EBD" w:rsidP="00CB3804">
            <w:pPr>
              <w:pStyle w:val="AralkYok"/>
              <w:jc w:val="center"/>
              <w:rPr>
                <w:color w:val="auto"/>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597EBD" w:rsidRPr="00CB3804" w:rsidRDefault="00597EBD" w:rsidP="00CB3804">
            <w:pPr>
              <w:pStyle w:val="AralkYok"/>
              <w:jc w:val="center"/>
              <w:rPr>
                <w:color w:val="auto"/>
                <w:szCs w:val="24"/>
              </w:rPr>
            </w:pPr>
          </w:p>
        </w:tc>
        <w:tc>
          <w:tcPr>
            <w:tcW w:w="1701" w:type="dxa"/>
            <w:tcBorders>
              <w:top w:val="single" w:sz="6" w:space="0" w:color="auto"/>
              <w:left w:val="single" w:sz="6" w:space="0" w:color="auto"/>
              <w:bottom w:val="single" w:sz="6" w:space="0" w:color="auto"/>
              <w:right w:val="single" w:sz="6" w:space="0" w:color="auto"/>
            </w:tcBorders>
            <w:hideMark/>
          </w:tcPr>
          <w:p w:rsidR="00597EBD" w:rsidRPr="00CB3804" w:rsidRDefault="008479C2" w:rsidP="00CB3804">
            <w:pPr>
              <w:pStyle w:val="AralkYok"/>
              <w:jc w:val="center"/>
              <w:rPr>
                <w:color w:val="auto"/>
                <w:szCs w:val="24"/>
              </w:rPr>
            </w:pPr>
            <w:r>
              <w:rPr>
                <w:color w:val="auto"/>
                <w:szCs w:val="24"/>
              </w:rPr>
              <w:t>2025</w:t>
            </w:r>
          </w:p>
        </w:tc>
        <w:tc>
          <w:tcPr>
            <w:tcW w:w="1701" w:type="dxa"/>
            <w:tcBorders>
              <w:top w:val="single" w:sz="6" w:space="0" w:color="auto"/>
              <w:left w:val="single" w:sz="6" w:space="0" w:color="auto"/>
              <w:bottom w:val="single" w:sz="6" w:space="0" w:color="auto"/>
              <w:right w:val="single" w:sz="6" w:space="0" w:color="auto"/>
            </w:tcBorders>
            <w:hideMark/>
          </w:tcPr>
          <w:p w:rsidR="00597EBD" w:rsidRPr="00CB3804" w:rsidRDefault="008479C2" w:rsidP="00CB3804">
            <w:pPr>
              <w:pStyle w:val="AralkYok"/>
              <w:jc w:val="center"/>
              <w:rPr>
                <w:color w:val="auto"/>
                <w:szCs w:val="24"/>
              </w:rPr>
            </w:pPr>
            <w:r>
              <w:rPr>
                <w:color w:val="auto"/>
                <w:szCs w:val="24"/>
              </w:rPr>
              <w:t>2026</w:t>
            </w:r>
          </w:p>
        </w:tc>
        <w:tc>
          <w:tcPr>
            <w:tcW w:w="709" w:type="dxa"/>
            <w:tcBorders>
              <w:top w:val="single" w:sz="6" w:space="0" w:color="auto"/>
              <w:left w:val="single" w:sz="6" w:space="0" w:color="auto"/>
              <w:bottom w:val="single" w:sz="6" w:space="0" w:color="auto"/>
              <w:right w:val="single" w:sz="6" w:space="0" w:color="auto"/>
            </w:tcBorders>
            <w:hideMark/>
          </w:tcPr>
          <w:p w:rsidR="00597EBD" w:rsidRPr="00CB3804" w:rsidRDefault="008479C2" w:rsidP="00CB3804">
            <w:pPr>
              <w:pStyle w:val="AralkYok"/>
              <w:jc w:val="center"/>
              <w:rPr>
                <w:color w:val="auto"/>
                <w:szCs w:val="24"/>
              </w:rPr>
            </w:pPr>
            <w:r>
              <w:rPr>
                <w:color w:val="auto"/>
                <w:szCs w:val="24"/>
              </w:rPr>
              <w:t>2025</w:t>
            </w:r>
          </w:p>
        </w:tc>
        <w:tc>
          <w:tcPr>
            <w:tcW w:w="709" w:type="dxa"/>
            <w:tcBorders>
              <w:top w:val="single" w:sz="6" w:space="0" w:color="auto"/>
              <w:left w:val="single" w:sz="6" w:space="0" w:color="auto"/>
              <w:bottom w:val="single" w:sz="6" w:space="0" w:color="auto"/>
              <w:right w:val="single" w:sz="6" w:space="0" w:color="auto"/>
            </w:tcBorders>
            <w:hideMark/>
          </w:tcPr>
          <w:p w:rsidR="00597EBD" w:rsidRPr="00CB3804" w:rsidRDefault="008479C2" w:rsidP="00CB3804">
            <w:pPr>
              <w:pStyle w:val="AralkYok"/>
              <w:jc w:val="center"/>
              <w:rPr>
                <w:color w:val="auto"/>
                <w:szCs w:val="24"/>
              </w:rPr>
            </w:pPr>
            <w:r>
              <w:rPr>
                <w:color w:val="auto"/>
                <w:szCs w:val="24"/>
              </w:rPr>
              <w:t>2026</w:t>
            </w:r>
          </w:p>
        </w:tc>
      </w:tr>
      <w:tr w:rsidR="008479C2" w:rsidRPr="007B5C55" w:rsidTr="008479C2">
        <w:trPr>
          <w:trHeight w:val="299"/>
        </w:trPr>
        <w:tc>
          <w:tcPr>
            <w:tcW w:w="1702" w:type="dxa"/>
            <w:tcBorders>
              <w:top w:val="single" w:sz="6" w:space="0" w:color="auto"/>
              <w:left w:val="single" w:sz="4" w:space="0" w:color="auto"/>
              <w:bottom w:val="single" w:sz="6" w:space="0" w:color="auto"/>
              <w:right w:val="single" w:sz="6" w:space="0" w:color="auto"/>
            </w:tcBorders>
            <w:noWrap/>
            <w:hideMark/>
          </w:tcPr>
          <w:p w:rsidR="008479C2" w:rsidRPr="00C67DA1" w:rsidRDefault="008479C2" w:rsidP="008479C2">
            <w:pPr>
              <w:pStyle w:val="AralkYok"/>
              <w:rPr>
                <w:szCs w:val="24"/>
              </w:rPr>
            </w:pPr>
            <w:r w:rsidRPr="00C67DA1">
              <w:rPr>
                <w:szCs w:val="24"/>
              </w:rPr>
              <w:t xml:space="preserve">01- Vergi Gelirleri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261.000.000,00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368.000.000,00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78.934.607,25</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142.920.380,38</w:t>
            </w:r>
          </w:p>
        </w:tc>
        <w:tc>
          <w:tcPr>
            <w:tcW w:w="709" w:type="dxa"/>
            <w:tcBorders>
              <w:top w:val="single" w:sz="6" w:space="0" w:color="auto"/>
              <w:left w:val="single" w:sz="6" w:space="0" w:color="auto"/>
              <w:bottom w:val="single" w:sz="6" w:space="0" w:color="auto"/>
              <w:right w:val="single" w:sz="6" w:space="0" w:color="auto"/>
            </w:tcBorders>
            <w:noWrap/>
            <w:hideMark/>
          </w:tcPr>
          <w:p w:rsidR="008479C2" w:rsidRPr="008479C2" w:rsidRDefault="008479C2" w:rsidP="008479C2">
            <w:pPr>
              <w:jc w:val="center"/>
              <w:rPr>
                <w:color w:val="000000"/>
                <w:szCs w:val="24"/>
              </w:rPr>
            </w:pPr>
            <w:r w:rsidRPr="008479C2">
              <w:rPr>
                <w:color w:val="000000"/>
                <w:szCs w:val="24"/>
              </w:rPr>
              <w:t>30,24</w:t>
            </w:r>
          </w:p>
        </w:tc>
        <w:tc>
          <w:tcPr>
            <w:tcW w:w="709" w:type="dxa"/>
            <w:tcBorders>
              <w:top w:val="single" w:sz="6" w:space="0" w:color="auto"/>
              <w:left w:val="single" w:sz="6" w:space="0" w:color="auto"/>
              <w:bottom w:val="single" w:sz="6" w:space="0" w:color="auto"/>
              <w:right w:val="single" w:sz="6" w:space="0" w:color="auto"/>
            </w:tcBorders>
            <w:noWrap/>
          </w:tcPr>
          <w:p w:rsidR="008479C2" w:rsidRPr="008479C2" w:rsidRDefault="008479C2" w:rsidP="008479C2">
            <w:pPr>
              <w:jc w:val="center"/>
              <w:rPr>
                <w:color w:val="000000"/>
                <w:szCs w:val="24"/>
              </w:rPr>
            </w:pPr>
            <w:r w:rsidRPr="008479C2">
              <w:rPr>
                <w:color w:val="000000"/>
                <w:szCs w:val="24"/>
              </w:rPr>
              <w:t>38,84</w:t>
            </w:r>
          </w:p>
        </w:tc>
      </w:tr>
      <w:tr w:rsidR="008479C2" w:rsidRPr="007B5C55" w:rsidTr="008479C2">
        <w:trPr>
          <w:trHeight w:val="299"/>
        </w:trPr>
        <w:tc>
          <w:tcPr>
            <w:tcW w:w="1702" w:type="dxa"/>
            <w:tcBorders>
              <w:top w:val="single" w:sz="6" w:space="0" w:color="auto"/>
              <w:left w:val="single" w:sz="4" w:space="0" w:color="auto"/>
              <w:bottom w:val="single" w:sz="6" w:space="0" w:color="auto"/>
              <w:right w:val="single" w:sz="6" w:space="0" w:color="auto"/>
            </w:tcBorders>
            <w:noWrap/>
            <w:hideMark/>
          </w:tcPr>
          <w:p w:rsidR="008479C2" w:rsidRPr="00C67DA1" w:rsidRDefault="008479C2" w:rsidP="008479C2">
            <w:pPr>
              <w:pStyle w:val="AralkYok"/>
              <w:rPr>
                <w:szCs w:val="24"/>
              </w:rPr>
            </w:pPr>
            <w:r w:rsidRPr="00C67DA1">
              <w:rPr>
                <w:szCs w:val="24"/>
              </w:rPr>
              <w:t xml:space="preserve">03-Teşebbüs ve Mülkiyet Gelirleri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379.500.000,00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618.000.000,00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133.362.475,92</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155.412.223,15</w:t>
            </w:r>
          </w:p>
        </w:tc>
        <w:tc>
          <w:tcPr>
            <w:tcW w:w="709" w:type="dxa"/>
            <w:tcBorders>
              <w:top w:val="single" w:sz="6" w:space="0" w:color="auto"/>
              <w:left w:val="single" w:sz="6" w:space="0" w:color="auto"/>
              <w:bottom w:val="single" w:sz="6" w:space="0" w:color="auto"/>
              <w:right w:val="single" w:sz="6" w:space="0" w:color="auto"/>
            </w:tcBorders>
            <w:noWrap/>
            <w:hideMark/>
          </w:tcPr>
          <w:p w:rsidR="008479C2" w:rsidRPr="008479C2" w:rsidRDefault="008479C2" w:rsidP="008479C2">
            <w:pPr>
              <w:jc w:val="center"/>
              <w:rPr>
                <w:color w:val="000000"/>
                <w:szCs w:val="24"/>
              </w:rPr>
            </w:pPr>
            <w:r w:rsidRPr="008479C2">
              <w:rPr>
                <w:color w:val="000000"/>
                <w:szCs w:val="24"/>
              </w:rPr>
              <w:t>35,14</w:t>
            </w:r>
          </w:p>
        </w:tc>
        <w:tc>
          <w:tcPr>
            <w:tcW w:w="709" w:type="dxa"/>
            <w:tcBorders>
              <w:top w:val="single" w:sz="6" w:space="0" w:color="auto"/>
              <w:left w:val="single" w:sz="6" w:space="0" w:color="auto"/>
              <w:bottom w:val="single" w:sz="6" w:space="0" w:color="auto"/>
              <w:right w:val="single" w:sz="6" w:space="0" w:color="auto"/>
            </w:tcBorders>
            <w:noWrap/>
          </w:tcPr>
          <w:p w:rsidR="008479C2" w:rsidRPr="008479C2" w:rsidRDefault="008479C2" w:rsidP="008479C2">
            <w:pPr>
              <w:jc w:val="center"/>
              <w:rPr>
                <w:color w:val="000000"/>
                <w:szCs w:val="24"/>
              </w:rPr>
            </w:pPr>
            <w:r w:rsidRPr="008479C2">
              <w:rPr>
                <w:color w:val="000000"/>
                <w:szCs w:val="24"/>
              </w:rPr>
              <w:t>25,15</w:t>
            </w:r>
          </w:p>
        </w:tc>
      </w:tr>
      <w:tr w:rsidR="008479C2" w:rsidRPr="007B5C55" w:rsidTr="008479C2">
        <w:trPr>
          <w:trHeight w:val="299"/>
        </w:trPr>
        <w:tc>
          <w:tcPr>
            <w:tcW w:w="1702" w:type="dxa"/>
            <w:tcBorders>
              <w:top w:val="single" w:sz="6" w:space="0" w:color="auto"/>
              <w:left w:val="single" w:sz="4" w:space="0" w:color="auto"/>
              <w:bottom w:val="single" w:sz="6" w:space="0" w:color="auto"/>
              <w:right w:val="single" w:sz="6" w:space="0" w:color="auto"/>
            </w:tcBorders>
            <w:noWrap/>
            <w:hideMark/>
          </w:tcPr>
          <w:p w:rsidR="008479C2" w:rsidRPr="00C67DA1" w:rsidRDefault="008479C2" w:rsidP="008479C2">
            <w:pPr>
              <w:pStyle w:val="AralkYok"/>
              <w:rPr>
                <w:szCs w:val="24"/>
              </w:rPr>
            </w:pPr>
            <w:r w:rsidRPr="00C67DA1">
              <w:rPr>
                <w:szCs w:val="24"/>
              </w:rPr>
              <w:t xml:space="preserve">04-Alınan Bağış ve Yardımlar ile Özel Gelirler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11.000.000,00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12.008.734,11</w:t>
            </w:r>
          </w:p>
        </w:tc>
        <w:tc>
          <w:tcPr>
            <w:tcW w:w="709" w:type="dxa"/>
            <w:tcBorders>
              <w:top w:val="single" w:sz="6" w:space="0" w:color="auto"/>
              <w:left w:val="single" w:sz="6" w:space="0" w:color="auto"/>
              <w:bottom w:val="single" w:sz="6" w:space="0" w:color="auto"/>
              <w:right w:val="single" w:sz="6" w:space="0" w:color="auto"/>
            </w:tcBorders>
            <w:noWrap/>
            <w:hideMark/>
          </w:tcPr>
          <w:p w:rsidR="008479C2" w:rsidRPr="008479C2" w:rsidRDefault="008479C2" w:rsidP="008479C2">
            <w:pPr>
              <w:jc w:val="center"/>
              <w:rPr>
                <w:color w:val="000000"/>
                <w:szCs w:val="24"/>
              </w:rPr>
            </w:pPr>
            <w:r w:rsidRPr="008479C2">
              <w:rPr>
                <w:color w:val="000000"/>
                <w:szCs w:val="24"/>
              </w:rPr>
              <w:t>0,00</w:t>
            </w:r>
          </w:p>
        </w:tc>
        <w:tc>
          <w:tcPr>
            <w:tcW w:w="709" w:type="dxa"/>
            <w:tcBorders>
              <w:top w:val="single" w:sz="6" w:space="0" w:color="auto"/>
              <w:left w:val="single" w:sz="6" w:space="0" w:color="auto"/>
              <w:bottom w:val="single" w:sz="6" w:space="0" w:color="auto"/>
              <w:right w:val="single" w:sz="6" w:space="0" w:color="auto"/>
            </w:tcBorders>
            <w:noWrap/>
          </w:tcPr>
          <w:p w:rsidR="008479C2" w:rsidRPr="008479C2" w:rsidRDefault="008479C2" w:rsidP="008479C2">
            <w:pPr>
              <w:jc w:val="center"/>
              <w:rPr>
                <w:color w:val="000000"/>
                <w:szCs w:val="24"/>
              </w:rPr>
            </w:pPr>
          </w:p>
        </w:tc>
      </w:tr>
      <w:tr w:rsidR="008479C2" w:rsidRPr="007B5C55" w:rsidTr="008479C2">
        <w:trPr>
          <w:trHeight w:val="299"/>
        </w:trPr>
        <w:tc>
          <w:tcPr>
            <w:tcW w:w="1702" w:type="dxa"/>
            <w:tcBorders>
              <w:top w:val="single" w:sz="6" w:space="0" w:color="auto"/>
              <w:left w:val="single" w:sz="4" w:space="0" w:color="auto"/>
              <w:bottom w:val="single" w:sz="6" w:space="0" w:color="auto"/>
              <w:right w:val="single" w:sz="6" w:space="0" w:color="auto"/>
            </w:tcBorders>
            <w:noWrap/>
            <w:hideMark/>
          </w:tcPr>
          <w:p w:rsidR="008479C2" w:rsidRPr="00C67DA1" w:rsidRDefault="008479C2" w:rsidP="008479C2">
            <w:pPr>
              <w:pStyle w:val="AralkYok"/>
              <w:rPr>
                <w:szCs w:val="24"/>
              </w:rPr>
            </w:pPr>
            <w:r w:rsidRPr="00C67DA1">
              <w:rPr>
                <w:szCs w:val="24"/>
              </w:rPr>
              <w:t xml:space="preserve">05-Diğer Gelirler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1.785.500.000,00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2.414.000.000,00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886.935.181,62</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1.347.922.010,87</w:t>
            </w:r>
          </w:p>
        </w:tc>
        <w:tc>
          <w:tcPr>
            <w:tcW w:w="709" w:type="dxa"/>
            <w:tcBorders>
              <w:top w:val="single" w:sz="6" w:space="0" w:color="auto"/>
              <w:left w:val="single" w:sz="6" w:space="0" w:color="auto"/>
              <w:bottom w:val="single" w:sz="6" w:space="0" w:color="auto"/>
              <w:right w:val="single" w:sz="6" w:space="0" w:color="auto"/>
            </w:tcBorders>
            <w:noWrap/>
            <w:hideMark/>
          </w:tcPr>
          <w:p w:rsidR="008479C2" w:rsidRPr="008479C2" w:rsidRDefault="008479C2" w:rsidP="008479C2">
            <w:pPr>
              <w:jc w:val="center"/>
              <w:rPr>
                <w:color w:val="000000"/>
                <w:szCs w:val="24"/>
              </w:rPr>
            </w:pPr>
            <w:r w:rsidRPr="008479C2">
              <w:rPr>
                <w:color w:val="000000"/>
                <w:szCs w:val="24"/>
              </w:rPr>
              <w:t>49,67</w:t>
            </w:r>
          </w:p>
        </w:tc>
        <w:tc>
          <w:tcPr>
            <w:tcW w:w="709" w:type="dxa"/>
            <w:tcBorders>
              <w:top w:val="single" w:sz="6" w:space="0" w:color="auto"/>
              <w:left w:val="single" w:sz="6" w:space="0" w:color="auto"/>
              <w:bottom w:val="single" w:sz="6" w:space="0" w:color="auto"/>
              <w:right w:val="single" w:sz="6" w:space="0" w:color="auto"/>
            </w:tcBorders>
            <w:noWrap/>
          </w:tcPr>
          <w:p w:rsidR="008479C2" w:rsidRPr="008479C2" w:rsidRDefault="008479C2" w:rsidP="008479C2">
            <w:pPr>
              <w:jc w:val="center"/>
              <w:rPr>
                <w:color w:val="000000"/>
                <w:szCs w:val="24"/>
              </w:rPr>
            </w:pPr>
            <w:r w:rsidRPr="008479C2">
              <w:rPr>
                <w:color w:val="000000"/>
                <w:szCs w:val="24"/>
              </w:rPr>
              <w:t>55,84</w:t>
            </w:r>
          </w:p>
        </w:tc>
      </w:tr>
      <w:tr w:rsidR="008479C2" w:rsidRPr="007B5C55" w:rsidTr="008479C2">
        <w:trPr>
          <w:trHeight w:val="299"/>
        </w:trPr>
        <w:tc>
          <w:tcPr>
            <w:tcW w:w="1702" w:type="dxa"/>
            <w:tcBorders>
              <w:top w:val="single" w:sz="6" w:space="0" w:color="auto"/>
              <w:left w:val="single" w:sz="4" w:space="0" w:color="auto"/>
              <w:bottom w:val="single" w:sz="6" w:space="0" w:color="auto"/>
              <w:right w:val="single" w:sz="6" w:space="0" w:color="auto"/>
            </w:tcBorders>
            <w:noWrap/>
            <w:hideMark/>
          </w:tcPr>
          <w:p w:rsidR="008479C2" w:rsidRPr="00C67DA1" w:rsidRDefault="008479C2" w:rsidP="008479C2">
            <w:pPr>
              <w:pStyle w:val="AralkYok"/>
              <w:rPr>
                <w:szCs w:val="24"/>
              </w:rPr>
            </w:pPr>
            <w:r w:rsidRPr="00C67DA1">
              <w:rPr>
                <w:szCs w:val="24"/>
              </w:rPr>
              <w:t xml:space="preserve">06- Sermaye Gelirleri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68.000.000,00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100.000.000,00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6.810.349,51</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color w:val="000000"/>
                <w:szCs w:val="24"/>
              </w:rPr>
            </w:pPr>
            <w:r w:rsidRPr="008479C2">
              <w:rPr>
                <w:color w:val="000000"/>
                <w:szCs w:val="24"/>
              </w:rPr>
              <w:t>9.614.945,18</w:t>
            </w:r>
          </w:p>
        </w:tc>
        <w:tc>
          <w:tcPr>
            <w:tcW w:w="709" w:type="dxa"/>
            <w:tcBorders>
              <w:top w:val="single" w:sz="6" w:space="0" w:color="auto"/>
              <w:left w:val="single" w:sz="6" w:space="0" w:color="auto"/>
              <w:bottom w:val="single" w:sz="6" w:space="0" w:color="auto"/>
              <w:right w:val="single" w:sz="6" w:space="0" w:color="auto"/>
            </w:tcBorders>
            <w:noWrap/>
            <w:hideMark/>
          </w:tcPr>
          <w:p w:rsidR="008479C2" w:rsidRPr="008479C2" w:rsidRDefault="008479C2" w:rsidP="008479C2">
            <w:pPr>
              <w:jc w:val="center"/>
              <w:rPr>
                <w:color w:val="000000"/>
                <w:szCs w:val="24"/>
              </w:rPr>
            </w:pPr>
            <w:r w:rsidRPr="008479C2">
              <w:rPr>
                <w:color w:val="000000"/>
                <w:szCs w:val="24"/>
              </w:rPr>
              <w:t>10,02</w:t>
            </w:r>
          </w:p>
        </w:tc>
        <w:tc>
          <w:tcPr>
            <w:tcW w:w="709" w:type="dxa"/>
            <w:tcBorders>
              <w:top w:val="single" w:sz="6" w:space="0" w:color="auto"/>
              <w:left w:val="single" w:sz="6" w:space="0" w:color="auto"/>
              <w:bottom w:val="single" w:sz="6" w:space="0" w:color="auto"/>
              <w:right w:val="single" w:sz="6" w:space="0" w:color="auto"/>
            </w:tcBorders>
            <w:noWrap/>
          </w:tcPr>
          <w:p w:rsidR="008479C2" w:rsidRPr="008479C2" w:rsidRDefault="008479C2" w:rsidP="008479C2">
            <w:pPr>
              <w:jc w:val="center"/>
              <w:rPr>
                <w:color w:val="000000"/>
                <w:szCs w:val="24"/>
              </w:rPr>
            </w:pPr>
            <w:r w:rsidRPr="008479C2">
              <w:rPr>
                <w:color w:val="000000"/>
                <w:szCs w:val="24"/>
              </w:rPr>
              <w:t>9,61</w:t>
            </w:r>
          </w:p>
        </w:tc>
      </w:tr>
      <w:tr w:rsidR="008479C2" w:rsidRPr="007B5C55" w:rsidTr="008479C2">
        <w:trPr>
          <w:trHeight w:val="692"/>
        </w:trPr>
        <w:tc>
          <w:tcPr>
            <w:tcW w:w="1702" w:type="dxa"/>
            <w:tcBorders>
              <w:top w:val="single" w:sz="6" w:space="0" w:color="auto"/>
              <w:left w:val="single" w:sz="4" w:space="0" w:color="auto"/>
              <w:bottom w:val="single" w:sz="6" w:space="0" w:color="auto"/>
              <w:right w:val="single" w:sz="6" w:space="0" w:color="auto"/>
            </w:tcBorders>
            <w:noWrap/>
            <w:hideMark/>
          </w:tcPr>
          <w:p w:rsidR="008479C2" w:rsidRPr="00C67DA1" w:rsidRDefault="008479C2" w:rsidP="008479C2">
            <w:pPr>
              <w:pStyle w:val="AralkYok"/>
              <w:rPr>
                <w:szCs w:val="24"/>
              </w:rPr>
            </w:pPr>
            <w:r w:rsidRPr="00C67DA1">
              <w:rPr>
                <w:szCs w:val="24"/>
              </w:rPr>
              <w:t>07-Finansman Kredileri</w:t>
            </w:r>
          </w:p>
        </w:tc>
        <w:tc>
          <w:tcPr>
            <w:tcW w:w="1701" w:type="dxa"/>
            <w:tcBorders>
              <w:top w:val="single" w:sz="6" w:space="0" w:color="auto"/>
              <w:left w:val="single" w:sz="6" w:space="0" w:color="auto"/>
              <w:bottom w:val="single" w:sz="6" w:space="0" w:color="auto"/>
              <w:right w:val="single" w:sz="6" w:space="0" w:color="auto"/>
            </w:tcBorders>
            <w:noWrap/>
            <w:hideMark/>
          </w:tcPr>
          <w:p w:rsidR="008479C2" w:rsidRPr="008479C2" w:rsidRDefault="008479C2" w:rsidP="008479C2">
            <w:pPr>
              <w:jc w:val="center"/>
              <w:rPr>
                <w:szCs w:val="24"/>
              </w:rPr>
            </w:pPr>
            <w:r w:rsidRPr="008479C2">
              <w:rPr>
                <w:szCs w:val="24"/>
              </w:rPr>
              <w:t>250.000.000,00</w:t>
            </w:r>
          </w:p>
        </w:tc>
        <w:tc>
          <w:tcPr>
            <w:tcW w:w="1701" w:type="dxa"/>
            <w:tcBorders>
              <w:top w:val="single" w:sz="6" w:space="0" w:color="auto"/>
              <w:left w:val="single" w:sz="6" w:space="0" w:color="auto"/>
              <w:bottom w:val="single" w:sz="6" w:space="0" w:color="auto"/>
              <w:right w:val="single" w:sz="6" w:space="0" w:color="auto"/>
            </w:tcBorders>
            <w:noWrap/>
            <w:hideMark/>
          </w:tcPr>
          <w:p w:rsidR="008479C2" w:rsidRPr="008479C2" w:rsidRDefault="008479C2" w:rsidP="008479C2">
            <w:pPr>
              <w:jc w:val="center"/>
              <w:rPr>
                <w:szCs w:val="24"/>
              </w:rPr>
            </w:pP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szCs w:val="24"/>
              </w:rPr>
            </w:pP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479C2" w:rsidRPr="008479C2" w:rsidRDefault="008479C2" w:rsidP="008479C2">
            <w:pPr>
              <w:jc w:val="center"/>
              <w:rPr>
                <w:szCs w:val="24"/>
              </w:rPr>
            </w:pPr>
          </w:p>
        </w:tc>
        <w:tc>
          <w:tcPr>
            <w:tcW w:w="709" w:type="dxa"/>
            <w:tcBorders>
              <w:top w:val="single" w:sz="6" w:space="0" w:color="auto"/>
              <w:left w:val="single" w:sz="6" w:space="0" w:color="auto"/>
              <w:bottom w:val="single" w:sz="6" w:space="0" w:color="auto"/>
              <w:right w:val="single" w:sz="6" w:space="0" w:color="auto"/>
            </w:tcBorders>
            <w:noWrap/>
            <w:hideMark/>
          </w:tcPr>
          <w:p w:rsidR="008479C2" w:rsidRPr="008479C2" w:rsidRDefault="008479C2" w:rsidP="008479C2">
            <w:pPr>
              <w:jc w:val="center"/>
              <w:rPr>
                <w:szCs w:val="24"/>
              </w:rPr>
            </w:pPr>
          </w:p>
        </w:tc>
        <w:tc>
          <w:tcPr>
            <w:tcW w:w="709" w:type="dxa"/>
            <w:tcBorders>
              <w:top w:val="single" w:sz="6" w:space="0" w:color="auto"/>
              <w:left w:val="single" w:sz="6" w:space="0" w:color="auto"/>
              <w:bottom w:val="single" w:sz="6" w:space="0" w:color="auto"/>
              <w:right w:val="single" w:sz="6" w:space="0" w:color="auto"/>
            </w:tcBorders>
            <w:noWrap/>
          </w:tcPr>
          <w:p w:rsidR="008479C2" w:rsidRPr="008479C2" w:rsidRDefault="008479C2" w:rsidP="008479C2">
            <w:pPr>
              <w:jc w:val="center"/>
              <w:rPr>
                <w:szCs w:val="24"/>
              </w:rPr>
            </w:pPr>
          </w:p>
        </w:tc>
      </w:tr>
      <w:tr w:rsidR="008479C2" w:rsidRPr="007B5C55" w:rsidTr="008479C2">
        <w:trPr>
          <w:trHeight w:val="299"/>
        </w:trPr>
        <w:tc>
          <w:tcPr>
            <w:tcW w:w="1702" w:type="dxa"/>
            <w:tcBorders>
              <w:top w:val="single" w:sz="6" w:space="0" w:color="auto"/>
              <w:left w:val="single" w:sz="4" w:space="0" w:color="auto"/>
              <w:bottom w:val="single" w:sz="4" w:space="0" w:color="auto"/>
              <w:right w:val="single" w:sz="6" w:space="0" w:color="auto"/>
            </w:tcBorders>
            <w:noWrap/>
            <w:hideMark/>
          </w:tcPr>
          <w:p w:rsidR="008479C2" w:rsidRPr="00C67DA1" w:rsidRDefault="008479C2" w:rsidP="008479C2">
            <w:pPr>
              <w:rPr>
                <w:b/>
                <w:szCs w:val="24"/>
              </w:rPr>
            </w:pPr>
            <w:r w:rsidRPr="00C67DA1">
              <w:rPr>
                <w:b/>
                <w:szCs w:val="24"/>
              </w:rPr>
              <w:t xml:space="preserve">Toplam </w:t>
            </w:r>
          </w:p>
        </w:tc>
        <w:tc>
          <w:tcPr>
            <w:tcW w:w="1701" w:type="dxa"/>
            <w:tcBorders>
              <w:top w:val="single" w:sz="6" w:space="0" w:color="auto"/>
              <w:left w:val="single" w:sz="6" w:space="0" w:color="auto"/>
              <w:bottom w:val="single" w:sz="4" w:space="0" w:color="auto"/>
              <w:right w:val="single" w:sz="6" w:space="0" w:color="auto"/>
            </w:tcBorders>
            <w:noWrap/>
            <w:vAlign w:val="bottom"/>
            <w:hideMark/>
          </w:tcPr>
          <w:p w:rsidR="008479C2" w:rsidRPr="008479C2" w:rsidRDefault="008479C2" w:rsidP="008479C2">
            <w:pPr>
              <w:jc w:val="center"/>
              <w:rPr>
                <w:b/>
                <w:color w:val="000000"/>
                <w:szCs w:val="24"/>
              </w:rPr>
            </w:pPr>
            <w:r w:rsidRPr="008479C2">
              <w:rPr>
                <w:b/>
                <w:color w:val="000000"/>
                <w:szCs w:val="24"/>
              </w:rPr>
              <w:t>2.755.000.000,00</w:t>
            </w:r>
          </w:p>
        </w:tc>
        <w:tc>
          <w:tcPr>
            <w:tcW w:w="1701" w:type="dxa"/>
            <w:tcBorders>
              <w:top w:val="single" w:sz="6" w:space="0" w:color="auto"/>
              <w:left w:val="single" w:sz="6" w:space="0" w:color="auto"/>
              <w:bottom w:val="single" w:sz="4" w:space="0" w:color="auto"/>
              <w:right w:val="single" w:sz="6" w:space="0" w:color="auto"/>
            </w:tcBorders>
            <w:noWrap/>
            <w:vAlign w:val="bottom"/>
            <w:hideMark/>
          </w:tcPr>
          <w:p w:rsidR="008479C2" w:rsidRPr="008479C2" w:rsidRDefault="008479C2" w:rsidP="008479C2">
            <w:pPr>
              <w:jc w:val="center"/>
              <w:rPr>
                <w:b/>
                <w:color w:val="000000"/>
                <w:szCs w:val="24"/>
              </w:rPr>
            </w:pPr>
            <w:r w:rsidRPr="008479C2">
              <w:rPr>
                <w:b/>
                <w:color w:val="000000"/>
                <w:szCs w:val="24"/>
              </w:rPr>
              <w:t>3.500.000.000,00</w:t>
            </w:r>
          </w:p>
        </w:tc>
        <w:tc>
          <w:tcPr>
            <w:tcW w:w="1701" w:type="dxa"/>
            <w:tcBorders>
              <w:top w:val="single" w:sz="6" w:space="0" w:color="auto"/>
              <w:left w:val="single" w:sz="6" w:space="0" w:color="auto"/>
              <w:bottom w:val="single" w:sz="4" w:space="0" w:color="auto"/>
              <w:right w:val="single" w:sz="6" w:space="0" w:color="auto"/>
            </w:tcBorders>
            <w:noWrap/>
            <w:vAlign w:val="bottom"/>
            <w:hideMark/>
          </w:tcPr>
          <w:p w:rsidR="008479C2" w:rsidRPr="008479C2" w:rsidRDefault="008479C2" w:rsidP="008479C2">
            <w:pPr>
              <w:jc w:val="center"/>
              <w:rPr>
                <w:b/>
                <w:color w:val="000000"/>
                <w:szCs w:val="24"/>
              </w:rPr>
            </w:pPr>
            <w:r w:rsidRPr="008479C2">
              <w:rPr>
                <w:b/>
                <w:color w:val="000000"/>
                <w:szCs w:val="24"/>
              </w:rPr>
              <w:t>1.106.042.614,30</w:t>
            </w:r>
          </w:p>
        </w:tc>
        <w:tc>
          <w:tcPr>
            <w:tcW w:w="1701" w:type="dxa"/>
            <w:tcBorders>
              <w:top w:val="single" w:sz="6" w:space="0" w:color="auto"/>
              <w:left w:val="single" w:sz="6" w:space="0" w:color="auto"/>
              <w:bottom w:val="single" w:sz="4" w:space="0" w:color="auto"/>
              <w:right w:val="single" w:sz="6" w:space="0" w:color="auto"/>
            </w:tcBorders>
            <w:noWrap/>
            <w:vAlign w:val="bottom"/>
            <w:hideMark/>
          </w:tcPr>
          <w:p w:rsidR="008479C2" w:rsidRPr="008479C2" w:rsidRDefault="008479C2" w:rsidP="008479C2">
            <w:pPr>
              <w:jc w:val="center"/>
              <w:rPr>
                <w:b/>
                <w:color w:val="000000"/>
                <w:szCs w:val="24"/>
              </w:rPr>
            </w:pPr>
            <w:r w:rsidRPr="008479C2">
              <w:rPr>
                <w:b/>
                <w:color w:val="000000"/>
                <w:szCs w:val="24"/>
              </w:rPr>
              <w:t>1.667.878.293,69</w:t>
            </w:r>
          </w:p>
        </w:tc>
        <w:tc>
          <w:tcPr>
            <w:tcW w:w="709" w:type="dxa"/>
            <w:tcBorders>
              <w:top w:val="single" w:sz="6" w:space="0" w:color="auto"/>
              <w:left w:val="single" w:sz="6" w:space="0" w:color="auto"/>
              <w:bottom w:val="single" w:sz="4" w:space="0" w:color="auto"/>
              <w:right w:val="single" w:sz="6" w:space="0" w:color="auto"/>
            </w:tcBorders>
            <w:noWrap/>
            <w:hideMark/>
          </w:tcPr>
          <w:p w:rsidR="008479C2" w:rsidRPr="008479C2" w:rsidRDefault="008479C2" w:rsidP="008479C2">
            <w:pPr>
              <w:jc w:val="center"/>
              <w:rPr>
                <w:b/>
                <w:color w:val="000000"/>
                <w:szCs w:val="24"/>
              </w:rPr>
            </w:pPr>
            <w:r w:rsidRPr="008479C2">
              <w:rPr>
                <w:b/>
                <w:color w:val="000000"/>
                <w:szCs w:val="24"/>
              </w:rPr>
              <w:t>40,15</w:t>
            </w:r>
          </w:p>
        </w:tc>
        <w:tc>
          <w:tcPr>
            <w:tcW w:w="709" w:type="dxa"/>
            <w:tcBorders>
              <w:top w:val="single" w:sz="6" w:space="0" w:color="auto"/>
              <w:left w:val="single" w:sz="6" w:space="0" w:color="auto"/>
              <w:bottom w:val="single" w:sz="4" w:space="0" w:color="auto"/>
              <w:right w:val="single" w:sz="6" w:space="0" w:color="auto"/>
            </w:tcBorders>
            <w:noWrap/>
          </w:tcPr>
          <w:p w:rsidR="008479C2" w:rsidRPr="008479C2" w:rsidRDefault="008479C2" w:rsidP="008479C2">
            <w:pPr>
              <w:jc w:val="center"/>
              <w:rPr>
                <w:b/>
                <w:color w:val="000000"/>
                <w:szCs w:val="24"/>
              </w:rPr>
            </w:pPr>
            <w:r w:rsidRPr="008479C2">
              <w:rPr>
                <w:b/>
                <w:color w:val="000000"/>
                <w:szCs w:val="24"/>
              </w:rPr>
              <w:t>47,65</w:t>
            </w:r>
          </w:p>
        </w:tc>
      </w:tr>
    </w:tbl>
    <w:p w:rsidR="007B5C55" w:rsidRPr="007B5C55" w:rsidRDefault="007B5C55" w:rsidP="007B5C55">
      <w:r w:rsidRPr="007B5C55">
        <w:t xml:space="preserve">Grafik-9 </w:t>
      </w:r>
      <w:r w:rsidR="000050CE">
        <w:t xml:space="preserve"> </w:t>
      </w:r>
      <w:r w:rsidR="008479C2">
        <w:rPr>
          <w:szCs w:val="24"/>
        </w:rPr>
        <w:t>2025</w:t>
      </w:r>
      <w:r w:rsidR="00D756C9" w:rsidRPr="007828C2">
        <w:rPr>
          <w:szCs w:val="24"/>
        </w:rPr>
        <w:t xml:space="preserve"> – 202</w:t>
      </w:r>
      <w:r w:rsidR="008479C2">
        <w:rPr>
          <w:szCs w:val="24"/>
        </w:rPr>
        <w:t>6</w:t>
      </w:r>
      <w:r w:rsidR="00D756C9" w:rsidRPr="007828C2">
        <w:rPr>
          <w:szCs w:val="24"/>
        </w:rPr>
        <w:t xml:space="preserve">  </w:t>
      </w:r>
      <w:r w:rsidRPr="007B5C55">
        <w:t>Yılları Ocak – Haziran Dönemi Gelir Gerçekleşmeleri</w:t>
      </w:r>
    </w:p>
    <w:p w:rsidR="007B5C55" w:rsidRDefault="008479C2" w:rsidP="007B5C55">
      <w:pPr>
        <w:rPr>
          <w:b/>
        </w:rPr>
      </w:pPr>
      <w:r>
        <w:rPr>
          <w:noProof/>
          <w:lang w:eastAsia="tr-TR"/>
        </w:rPr>
        <w:drawing>
          <wp:inline distT="0" distB="0" distL="0" distR="0" wp14:anchorId="031A79AC" wp14:editId="29BA7315">
            <wp:extent cx="5996763" cy="2955925"/>
            <wp:effectExtent l="0" t="0" r="0" b="0"/>
            <wp:docPr id="21" name="Grafik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B5C55" w:rsidRPr="007B5C55" w:rsidRDefault="00EE2C06" w:rsidP="00987C91">
      <w:pPr>
        <w:pStyle w:val="AralkYok"/>
        <w:rPr>
          <w:b/>
        </w:rPr>
      </w:pPr>
      <w:r>
        <w:rPr>
          <w:b/>
        </w:rPr>
        <w:lastRenderedPageBreak/>
        <w:pict>
          <v:shape id="_x0000_s1091" type="#_x0000_t202" style="position:absolute;margin-left:-71.25pt;margin-top:-54.4pt;width:604.5pt;height:32.15pt;z-index:251663360" fillcolor="#4bacc6 [3208]" strokecolor="#f2f2f2 [3041]" strokeweight="3pt">
            <v:shadow on="t" type="perspective" color="#205867 [1608]" opacity=".5" offset="1pt" offset2="-1pt"/>
            <v:textbox style="mso-next-textbox:#_x0000_s1091">
              <w:txbxContent>
                <w:p w:rsidR="003876B4" w:rsidRDefault="003876B4" w:rsidP="007B5C55">
                  <w:pPr>
                    <w:rPr>
                      <w:b/>
                      <w:sz w:val="36"/>
                    </w:rPr>
                  </w:pPr>
                  <w:r>
                    <w:rPr>
                      <w:sz w:val="36"/>
                    </w:rPr>
                    <w:t xml:space="preserve">          </w:t>
                  </w:r>
                  <w:r>
                    <w:rPr>
                      <w:sz w:val="36"/>
                    </w:rPr>
                    <w:tab/>
                  </w:r>
                  <w:r>
                    <w:rPr>
                      <w:sz w:val="36"/>
                    </w:rPr>
                    <w:tab/>
                    <w:t>2026 Yılı Kurumsal Mali Durum ve Beklentiler Raporu</w:t>
                  </w:r>
                </w:p>
              </w:txbxContent>
            </v:textbox>
          </v:shape>
        </w:pict>
      </w:r>
      <w:r w:rsidR="007B5C55" w:rsidRPr="007B5C55">
        <w:rPr>
          <w:b/>
        </w:rPr>
        <w:t>01-Vergi Gelirleri</w:t>
      </w:r>
    </w:p>
    <w:p w:rsidR="007B5C55" w:rsidRPr="007B5C55" w:rsidRDefault="007B5C55" w:rsidP="007B5C55">
      <w:pPr>
        <w:spacing w:after="0" w:line="240" w:lineRule="auto"/>
        <w:outlineLvl w:val="2"/>
      </w:pPr>
    </w:p>
    <w:p w:rsidR="007B5C55" w:rsidRPr="00E65E2A" w:rsidRDefault="00E251F9" w:rsidP="007B5C55">
      <w:pPr>
        <w:rPr>
          <w:rFonts w:eastAsia="Times New Roman"/>
          <w:color w:val="000000"/>
          <w:spacing w:val="0"/>
          <w:szCs w:val="24"/>
          <w:lang w:eastAsia="tr-TR"/>
        </w:rPr>
      </w:pPr>
      <w:r w:rsidRPr="00C67DA1">
        <w:t xml:space="preserve">Vergi </w:t>
      </w:r>
      <w:r w:rsidR="00597EBD" w:rsidRPr="00C67DA1">
        <w:t xml:space="preserve">Gelirleri </w:t>
      </w:r>
      <w:r w:rsidR="00E65E2A">
        <w:t>2026</w:t>
      </w:r>
      <w:r w:rsidRPr="00C67DA1">
        <w:t xml:space="preserve"> </w:t>
      </w:r>
      <w:r w:rsidR="00040F3E" w:rsidRPr="00C67DA1">
        <w:t xml:space="preserve">yılı </w:t>
      </w:r>
      <w:r w:rsidR="00040F3E" w:rsidRPr="00C67DA1">
        <w:rPr>
          <w:szCs w:val="24"/>
        </w:rPr>
        <w:t>için</w:t>
      </w:r>
      <w:r w:rsidR="000A3ADF" w:rsidRPr="00C67DA1">
        <w:rPr>
          <w:szCs w:val="24"/>
        </w:rPr>
        <w:t xml:space="preserve"> </w:t>
      </w:r>
      <w:r w:rsidR="00E65E2A" w:rsidRPr="00003F99">
        <w:rPr>
          <w:rFonts w:eastAsia="Times New Roman"/>
          <w:b/>
          <w:color w:val="000000"/>
          <w:spacing w:val="0"/>
          <w:szCs w:val="24"/>
          <w:lang w:eastAsia="tr-TR"/>
        </w:rPr>
        <w:t>368.000.000,00</w:t>
      </w:r>
      <w:r w:rsidR="00E65E2A">
        <w:rPr>
          <w:rFonts w:eastAsia="Times New Roman"/>
          <w:color w:val="000000"/>
          <w:spacing w:val="0"/>
          <w:szCs w:val="24"/>
          <w:lang w:eastAsia="tr-TR"/>
        </w:rPr>
        <w:t xml:space="preserve"> </w:t>
      </w:r>
      <w:r w:rsidR="007B5C55" w:rsidRPr="00C67DA1">
        <w:t>TL olacağı tahmin edilmiştir.</w:t>
      </w:r>
    </w:p>
    <w:p w:rsidR="00D921C8" w:rsidRPr="00B67AAA" w:rsidRDefault="00E65E2A" w:rsidP="007B5C55">
      <w:r>
        <w:t>2025</w:t>
      </w:r>
      <w:r w:rsidR="007B5C55" w:rsidRPr="00C67DA1">
        <w:t xml:space="preserve"> yılı Ocak-Haziran döneminde </w:t>
      </w:r>
      <w:r w:rsidRPr="00E65E2A">
        <w:rPr>
          <w:b/>
          <w:color w:val="000000"/>
        </w:rPr>
        <w:t>78.934.607,25</w:t>
      </w:r>
      <w:r>
        <w:rPr>
          <w:b/>
          <w:color w:val="000000"/>
        </w:rPr>
        <w:t xml:space="preserve"> </w:t>
      </w:r>
      <w:r w:rsidR="007B5C55" w:rsidRPr="00B67AAA">
        <w:t>TL ola</w:t>
      </w:r>
      <w:r w:rsidR="00EF388E" w:rsidRPr="00B67AAA">
        <w:t xml:space="preserve">n Vergi Gelirleri </w:t>
      </w:r>
      <w:r w:rsidR="00D921C8" w:rsidRPr="00B67AAA">
        <w:t>,</w:t>
      </w:r>
    </w:p>
    <w:p w:rsidR="00D921C8" w:rsidRDefault="00E65E2A" w:rsidP="007B5C55">
      <w:r>
        <w:t>2026</w:t>
      </w:r>
      <w:r w:rsidR="007B5C55" w:rsidRPr="00B67AAA">
        <w:t xml:space="preserve"> yılı Ocak Haziran döneminde </w:t>
      </w:r>
      <w:r w:rsidRPr="00E65E2A">
        <w:rPr>
          <w:b/>
          <w:color w:val="000000"/>
        </w:rPr>
        <w:t>142.920.380,38</w:t>
      </w:r>
      <w:r>
        <w:rPr>
          <w:b/>
          <w:color w:val="000000"/>
        </w:rPr>
        <w:t xml:space="preserve"> </w:t>
      </w:r>
      <w:r w:rsidR="007B5C55" w:rsidRPr="00C67DA1">
        <w:t xml:space="preserve">TL olmuştur. </w:t>
      </w:r>
    </w:p>
    <w:p w:rsidR="007B5C55" w:rsidRPr="00C67DA1" w:rsidRDefault="007B5C55" w:rsidP="007B5C55">
      <w:pPr>
        <w:rPr>
          <w:b/>
        </w:rPr>
      </w:pPr>
      <w:r w:rsidRPr="00C67DA1">
        <w:t>Vergi</w:t>
      </w:r>
      <w:r w:rsidR="00E251F9" w:rsidRPr="00C67DA1">
        <w:t xml:space="preserve"> Gelirlerindeki değişim </w:t>
      </w:r>
      <w:r w:rsidR="00C67DA1">
        <w:t xml:space="preserve">oranı </w:t>
      </w:r>
      <w:r w:rsidRPr="00C67DA1">
        <w:t xml:space="preserve"> </w:t>
      </w:r>
      <w:r w:rsidR="00CB3804">
        <w:t xml:space="preserve">% </w:t>
      </w:r>
      <w:r w:rsidR="00E65E2A" w:rsidRPr="00E65E2A">
        <w:rPr>
          <w:b/>
          <w:color w:val="000000"/>
        </w:rPr>
        <w:t>81,06</w:t>
      </w:r>
      <w:r w:rsidR="00E65E2A">
        <w:rPr>
          <w:b/>
          <w:color w:val="000000"/>
        </w:rPr>
        <w:t xml:space="preserve"> </w:t>
      </w:r>
      <w:r w:rsidRPr="00C67DA1">
        <w:t xml:space="preserve">olarak gerçekleşmiştir. </w:t>
      </w:r>
      <w:r w:rsidR="00E65E2A">
        <w:rPr>
          <w:szCs w:val="24"/>
        </w:rPr>
        <w:t>2025</w:t>
      </w:r>
      <w:r w:rsidR="00D756C9" w:rsidRPr="007828C2">
        <w:rPr>
          <w:szCs w:val="24"/>
        </w:rPr>
        <w:t>– 202</w:t>
      </w:r>
      <w:r w:rsidR="00E65E2A">
        <w:rPr>
          <w:szCs w:val="24"/>
        </w:rPr>
        <w:t>6</w:t>
      </w:r>
      <w:r w:rsidR="00D756C9" w:rsidRPr="007828C2">
        <w:rPr>
          <w:szCs w:val="24"/>
        </w:rPr>
        <w:t xml:space="preserve">  </w:t>
      </w:r>
      <w:r w:rsidRPr="00C67DA1">
        <w:t>yılları Ocak-Haziran dönemi Vergi Gelirlerinin aylık gerçekleşmeleri ve değişim oranları Tablo 10 ile Grafik 10’da gösterildiği şekildedir.</w:t>
      </w:r>
    </w:p>
    <w:tbl>
      <w:tblPr>
        <w:tblW w:w="80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6"/>
        <w:gridCol w:w="1873"/>
        <w:gridCol w:w="1699"/>
        <w:gridCol w:w="1840"/>
        <w:gridCol w:w="1718"/>
      </w:tblGrid>
      <w:tr w:rsidR="007B5C55" w:rsidRPr="007B5C55" w:rsidTr="007B5C55">
        <w:trPr>
          <w:trHeight w:val="300"/>
        </w:trPr>
        <w:tc>
          <w:tcPr>
            <w:tcW w:w="6328" w:type="dxa"/>
            <w:gridSpan w:val="4"/>
            <w:tcBorders>
              <w:top w:val="single" w:sz="4" w:space="0" w:color="auto"/>
              <w:left w:val="single" w:sz="4" w:space="0" w:color="auto"/>
              <w:bottom w:val="single" w:sz="6" w:space="0" w:color="auto"/>
              <w:right w:val="single" w:sz="6" w:space="0" w:color="auto"/>
            </w:tcBorders>
            <w:noWrap/>
            <w:hideMark/>
          </w:tcPr>
          <w:p w:rsidR="007B5C55" w:rsidRPr="007B5C55" w:rsidRDefault="007B5C55" w:rsidP="00E65E2A">
            <w:r w:rsidRPr="007B5C55">
              <w:t xml:space="preserve">Tablo-10  </w:t>
            </w:r>
            <w:r w:rsidR="00E65E2A">
              <w:rPr>
                <w:szCs w:val="24"/>
              </w:rPr>
              <w:t>2025</w:t>
            </w:r>
            <w:r w:rsidR="00D756C9" w:rsidRPr="007828C2">
              <w:rPr>
                <w:szCs w:val="24"/>
              </w:rPr>
              <w:t xml:space="preserve"> – 202</w:t>
            </w:r>
            <w:r w:rsidR="00E65E2A">
              <w:rPr>
                <w:szCs w:val="24"/>
              </w:rPr>
              <w:t>6</w:t>
            </w:r>
            <w:r w:rsidR="00D756C9" w:rsidRPr="007828C2">
              <w:rPr>
                <w:szCs w:val="24"/>
              </w:rPr>
              <w:t xml:space="preserve">  </w:t>
            </w:r>
            <w:r w:rsidRPr="007B5C55">
              <w:t xml:space="preserve">Vergi Gelir Gerçekleşmeleri </w:t>
            </w:r>
          </w:p>
        </w:tc>
        <w:tc>
          <w:tcPr>
            <w:tcW w:w="1718" w:type="dxa"/>
            <w:tcBorders>
              <w:top w:val="single" w:sz="4" w:space="0" w:color="auto"/>
              <w:left w:val="single" w:sz="6" w:space="0" w:color="auto"/>
              <w:bottom w:val="single" w:sz="6" w:space="0" w:color="auto"/>
              <w:right w:val="single" w:sz="4" w:space="0" w:color="auto"/>
            </w:tcBorders>
            <w:noWrap/>
            <w:hideMark/>
          </w:tcPr>
          <w:p w:rsidR="007B5C55" w:rsidRPr="007B5C55" w:rsidRDefault="007B5C55" w:rsidP="007B5C55"/>
        </w:tc>
      </w:tr>
      <w:tr w:rsidR="00E65E2A" w:rsidRPr="007B5C55" w:rsidTr="00C644D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Aylar</w:t>
            </w:r>
          </w:p>
        </w:tc>
        <w:tc>
          <w:tcPr>
            <w:tcW w:w="187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2025</w:t>
            </w:r>
          </w:p>
        </w:tc>
        <w:tc>
          <w:tcPr>
            <w:tcW w:w="169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2026</w:t>
            </w:r>
          </w:p>
        </w:tc>
        <w:tc>
          <w:tcPr>
            <w:tcW w:w="1840"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pPr>
            <w:r>
              <w:t>Değişim Tutarı</w:t>
            </w:r>
          </w:p>
        </w:tc>
        <w:tc>
          <w:tcPr>
            <w:tcW w:w="171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pPr>
            <w:r>
              <w:t>Değişim Oranı %</w:t>
            </w:r>
          </w:p>
        </w:tc>
      </w:tr>
      <w:tr w:rsidR="00E65E2A" w:rsidRPr="007B5C55" w:rsidTr="007B5C55">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Ocak</w:t>
            </w:r>
          </w:p>
        </w:tc>
        <w:tc>
          <w:tcPr>
            <w:tcW w:w="187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8.654.304,42</w:t>
            </w:r>
          </w:p>
        </w:tc>
        <w:tc>
          <w:tcPr>
            <w:tcW w:w="169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13.175.520,49</w:t>
            </w:r>
          </w:p>
        </w:tc>
        <w:tc>
          <w:tcPr>
            <w:tcW w:w="1840"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4.521.216,07</w:t>
            </w:r>
          </w:p>
        </w:tc>
        <w:tc>
          <w:tcPr>
            <w:tcW w:w="171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52,24</w:t>
            </w:r>
          </w:p>
        </w:tc>
      </w:tr>
      <w:tr w:rsidR="00E65E2A" w:rsidRPr="007B5C55" w:rsidTr="007B5C55">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 xml:space="preserve">Şubat </w:t>
            </w:r>
          </w:p>
        </w:tc>
        <w:tc>
          <w:tcPr>
            <w:tcW w:w="187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9.015.932,95</w:t>
            </w:r>
          </w:p>
        </w:tc>
        <w:tc>
          <w:tcPr>
            <w:tcW w:w="169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10.792.032,01</w:t>
            </w:r>
          </w:p>
        </w:tc>
        <w:tc>
          <w:tcPr>
            <w:tcW w:w="1840"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1.776.099,06</w:t>
            </w:r>
          </w:p>
        </w:tc>
        <w:tc>
          <w:tcPr>
            <w:tcW w:w="171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19,70</w:t>
            </w:r>
          </w:p>
        </w:tc>
      </w:tr>
      <w:tr w:rsidR="00E65E2A" w:rsidRPr="007B5C55" w:rsidTr="007B5C55">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Mart</w:t>
            </w:r>
          </w:p>
        </w:tc>
        <w:tc>
          <w:tcPr>
            <w:tcW w:w="187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7.096.774,56</w:t>
            </w:r>
          </w:p>
        </w:tc>
        <w:tc>
          <w:tcPr>
            <w:tcW w:w="169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11.617.508,58</w:t>
            </w:r>
          </w:p>
        </w:tc>
        <w:tc>
          <w:tcPr>
            <w:tcW w:w="1840"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4.520.734,02</w:t>
            </w:r>
          </w:p>
        </w:tc>
        <w:tc>
          <w:tcPr>
            <w:tcW w:w="171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63,70</w:t>
            </w:r>
          </w:p>
        </w:tc>
      </w:tr>
      <w:tr w:rsidR="00E65E2A" w:rsidRPr="007B5C55" w:rsidTr="007B5C55">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 xml:space="preserve">Nisan </w:t>
            </w:r>
          </w:p>
        </w:tc>
        <w:tc>
          <w:tcPr>
            <w:tcW w:w="187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8.777.464,68</w:t>
            </w:r>
          </w:p>
        </w:tc>
        <w:tc>
          <w:tcPr>
            <w:tcW w:w="169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14.692.036,45</w:t>
            </w:r>
          </w:p>
        </w:tc>
        <w:tc>
          <w:tcPr>
            <w:tcW w:w="1840"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5.914.571,77</w:t>
            </w:r>
          </w:p>
        </w:tc>
        <w:tc>
          <w:tcPr>
            <w:tcW w:w="171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67,38</w:t>
            </w:r>
          </w:p>
        </w:tc>
      </w:tr>
      <w:tr w:rsidR="00E65E2A" w:rsidRPr="007B5C55" w:rsidTr="007B5C55">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Mayıs</w:t>
            </w:r>
          </w:p>
        </w:tc>
        <w:tc>
          <w:tcPr>
            <w:tcW w:w="187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16.235.420,69</w:t>
            </w:r>
          </w:p>
        </w:tc>
        <w:tc>
          <w:tcPr>
            <w:tcW w:w="169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18.152.192,88</w:t>
            </w:r>
          </w:p>
        </w:tc>
        <w:tc>
          <w:tcPr>
            <w:tcW w:w="1840"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1.916.772,19</w:t>
            </w:r>
          </w:p>
        </w:tc>
        <w:tc>
          <w:tcPr>
            <w:tcW w:w="171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11,81</w:t>
            </w:r>
          </w:p>
        </w:tc>
      </w:tr>
      <w:tr w:rsidR="00E65E2A" w:rsidRPr="007B5C55" w:rsidTr="007B5C55">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 xml:space="preserve">Haziran </w:t>
            </w:r>
          </w:p>
        </w:tc>
        <w:tc>
          <w:tcPr>
            <w:tcW w:w="187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29.154.709,95</w:t>
            </w:r>
          </w:p>
        </w:tc>
        <w:tc>
          <w:tcPr>
            <w:tcW w:w="169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74.491.089,97</w:t>
            </w:r>
          </w:p>
        </w:tc>
        <w:tc>
          <w:tcPr>
            <w:tcW w:w="1840"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45.336.380,02</w:t>
            </w:r>
          </w:p>
        </w:tc>
        <w:tc>
          <w:tcPr>
            <w:tcW w:w="171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155,50</w:t>
            </w:r>
          </w:p>
        </w:tc>
      </w:tr>
      <w:tr w:rsidR="00E65E2A" w:rsidRPr="007B5C55" w:rsidTr="007B5C55">
        <w:trPr>
          <w:trHeight w:val="300"/>
        </w:trPr>
        <w:tc>
          <w:tcPr>
            <w:tcW w:w="916" w:type="dxa"/>
            <w:tcBorders>
              <w:top w:val="single" w:sz="6" w:space="0" w:color="auto"/>
              <w:left w:val="single" w:sz="4" w:space="0" w:color="auto"/>
              <w:bottom w:val="single" w:sz="4" w:space="0" w:color="auto"/>
              <w:right w:val="single" w:sz="6" w:space="0" w:color="auto"/>
            </w:tcBorders>
            <w:noWrap/>
            <w:hideMark/>
          </w:tcPr>
          <w:p w:rsidR="00E65E2A" w:rsidRPr="00C67DA1" w:rsidRDefault="00E65E2A" w:rsidP="00E65E2A">
            <w:pPr>
              <w:rPr>
                <w:b/>
                <w:szCs w:val="24"/>
              </w:rPr>
            </w:pPr>
            <w:r w:rsidRPr="00C67DA1">
              <w:rPr>
                <w:b/>
                <w:szCs w:val="24"/>
              </w:rPr>
              <w:t>Toplam</w:t>
            </w:r>
          </w:p>
        </w:tc>
        <w:tc>
          <w:tcPr>
            <w:tcW w:w="1873" w:type="dxa"/>
            <w:tcBorders>
              <w:top w:val="single" w:sz="6" w:space="0" w:color="auto"/>
              <w:left w:val="single" w:sz="6" w:space="0" w:color="auto"/>
              <w:bottom w:val="single" w:sz="4" w:space="0" w:color="auto"/>
              <w:right w:val="single" w:sz="6" w:space="0" w:color="auto"/>
            </w:tcBorders>
            <w:noWrap/>
            <w:vAlign w:val="bottom"/>
            <w:hideMark/>
          </w:tcPr>
          <w:p w:rsidR="00E65E2A" w:rsidRPr="00E65E2A" w:rsidRDefault="00E65E2A" w:rsidP="00E65E2A">
            <w:pPr>
              <w:jc w:val="center"/>
              <w:rPr>
                <w:b/>
                <w:color w:val="000000"/>
              </w:rPr>
            </w:pPr>
            <w:r w:rsidRPr="00E65E2A">
              <w:rPr>
                <w:b/>
                <w:color w:val="000000"/>
              </w:rPr>
              <w:t>78.934.607,25</w:t>
            </w:r>
          </w:p>
        </w:tc>
        <w:tc>
          <w:tcPr>
            <w:tcW w:w="1699" w:type="dxa"/>
            <w:tcBorders>
              <w:top w:val="single" w:sz="6" w:space="0" w:color="auto"/>
              <w:left w:val="single" w:sz="6" w:space="0" w:color="auto"/>
              <w:bottom w:val="single" w:sz="4" w:space="0" w:color="auto"/>
              <w:right w:val="single" w:sz="6" w:space="0" w:color="auto"/>
            </w:tcBorders>
            <w:noWrap/>
            <w:vAlign w:val="bottom"/>
            <w:hideMark/>
          </w:tcPr>
          <w:p w:rsidR="00E65E2A" w:rsidRPr="00E65E2A" w:rsidRDefault="00E65E2A" w:rsidP="00E65E2A">
            <w:pPr>
              <w:jc w:val="center"/>
              <w:rPr>
                <w:b/>
                <w:color w:val="000000"/>
              </w:rPr>
            </w:pPr>
            <w:r w:rsidRPr="00E65E2A">
              <w:rPr>
                <w:b/>
                <w:color w:val="000000"/>
              </w:rPr>
              <w:t>142.920.380,38</w:t>
            </w:r>
          </w:p>
        </w:tc>
        <w:tc>
          <w:tcPr>
            <w:tcW w:w="1840" w:type="dxa"/>
            <w:tcBorders>
              <w:top w:val="single" w:sz="6" w:space="0" w:color="auto"/>
              <w:left w:val="single" w:sz="6" w:space="0" w:color="auto"/>
              <w:bottom w:val="single" w:sz="4" w:space="0" w:color="auto"/>
              <w:right w:val="single" w:sz="6" w:space="0" w:color="auto"/>
            </w:tcBorders>
            <w:noWrap/>
            <w:hideMark/>
          </w:tcPr>
          <w:p w:rsidR="00E65E2A" w:rsidRPr="00E65E2A" w:rsidRDefault="00E65E2A" w:rsidP="00E65E2A">
            <w:pPr>
              <w:jc w:val="center"/>
              <w:rPr>
                <w:b/>
                <w:color w:val="000000"/>
              </w:rPr>
            </w:pPr>
            <w:r w:rsidRPr="00E65E2A">
              <w:rPr>
                <w:b/>
                <w:color w:val="000000"/>
              </w:rPr>
              <w:t>63.985.773,13</w:t>
            </w:r>
          </w:p>
        </w:tc>
        <w:tc>
          <w:tcPr>
            <w:tcW w:w="1718" w:type="dxa"/>
            <w:tcBorders>
              <w:top w:val="single" w:sz="6" w:space="0" w:color="auto"/>
              <w:left w:val="single" w:sz="6" w:space="0" w:color="auto"/>
              <w:bottom w:val="single" w:sz="4" w:space="0" w:color="auto"/>
              <w:right w:val="single" w:sz="4" w:space="0" w:color="auto"/>
            </w:tcBorders>
            <w:noWrap/>
            <w:hideMark/>
          </w:tcPr>
          <w:p w:rsidR="00E65E2A" w:rsidRPr="00E65E2A" w:rsidRDefault="00E65E2A" w:rsidP="00E65E2A">
            <w:pPr>
              <w:jc w:val="center"/>
              <w:rPr>
                <w:b/>
                <w:color w:val="000000"/>
              </w:rPr>
            </w:pPr>
            <w:r w:rsidRPr="00E65E2A">
              <w:rPr>
                <w:b/>
                <w:color w:val="000000"/>
              </w:rPr>
              <w:t>81,06</w:t>
            </w:r>
          </w:p>
        </w:tc>
      </w:tr>
    </w:tbl>
    <w:p w:rsidR="00B67AAA" w:rsidRDefault="00B67AAA" w:rsidP="007B5C55"/>
    <w:p w:rsidR="007B5C55" w:rsidRPr="007B5C55" w:rsidRDefault="007B5C55" w:rsidP="007B5C55">
      <w:pPr>
        <w:rPr>
          <w:b/>
        </w:rPr>
      </w:pPr>
      <w:r w:rsidRPr="007B5C55">
        <w:t xml:space="preserve">Grafik-10   </w:t>
      </w:r>
      <w:r w:rsidR="00E65E2A">
        <w:rPr>
          <w:szCs w:val="24"/>
        </w:rPr>
        <w:t>2025</w:t>
      </w:r>
      <w:r w:rsidR="00D756C9" w:rsidRPr="007828C2">
        <w:rPr>
          <w:szCs w:val="24"/>
        </w:rPr>
        <w:t xml:space="preserve"> – 202</w:t>
      </w:r>
      <w:r w:rsidR="00E65E2A">
        <w:rPr>
          <w:szCs w:val="24"/>
        </w:rPr>
        <w:t>6</w:t>
      </w:r>
      <w:r w:rsidR="00D756C9" w:rsidRPr="007828C2">
        <w:rPr>
          <w:szCs w:val="24"/>
        </w:rPr>
        <w:t xml:space="preserve">  </w:t>
      </w:r>
      <w:r w:rsidRPr="007B5C55">
        <w:t>Vergi Gelir Gerçekleşmeleri</w:t>
      </w:r>
    </w:p>
    <w:p w:rsidR="007B5C55" w:rsidRDefault="00E65E2A" w:rsidP="007B5C55">
      <w:pPr>
        <w:rPr>
          <w:b/>
        </w:rPr>
      </w:pPr>
      <w:r>
        <w:rPr>
          <w:noProof/>
          <w:lang w:eastAsia="tr-TR"/>
        </w:rPr>
        <w:drawing>
          <wp:inline distT="0" distB="0" distL="0" distR="0" wp14:anchorId="70DDBDED" wp14:editId="05CC2104">
            <wp:extent cx="5092996" cy="2642235"/>
            <wp:effectExtent l="0" t="0" r="0" b="0"/>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F48B5" w:rsidRPr="004F48B5" w:rsidRDefault="004F48B5" w:rsidP="004F48B5">
      <w:pPr>
        <w:pStyle w:val="AralkYok"/>
      </w:pPr>
    </w:p>
    <w:p w:rsidR="00E251F9" w:rsidRPr="00E251F9" w:rsidRDefault="00E251F9" w:rsidP="00E251F9">
      <w:pPr>
        <w:pStyle w:val="AralkYok"/>
      </w:pPr>
    </w:p>
    <w:p w:rsidR="007B5C55" w:rsidRPr="007B5C55" w:rsidRDefault="007B5C55" w:rsidP="007B5C55">
      <w:pPr>
        <w:rPr>
          <w:b/>
          <w:bCs/>
        </w:rPr>
      </w:pPr>
    </w:p>
    <w:p w:rsidR="007B5C55" w:rsidRPr="00B67AAA" w:rsidRDefault="00EE2C06" w:rsidP="002665B9">
      <w:pPr>
        <w:pStyle w:val="Balk3"/>
        <w:rPr>
          <w:rFonts w:ascii="Times New Roman" w:hAnsi="Times New Roman" w:cs="Times New Roman"/>
          <w:b/>
          <w:color w:val="auto"/>
          <w:sz w:val="24"/>
          <w:szCs w:val="24"/>
        </w:rPr>
      </w:pPr>
      <w:bookmarkStart w:id="11" w:name="_Toc234918077"/>
      <w:r>
        <w:rPr>
          <w:rFonts w:ascii="Times New Roman" w:hAnsi="Times New Roman" w:cs="Times New Roman"/>
          <w:b/>
          <w:color w:val="auto"/>
          <w:sz w:val="24"/>
          <w:szCs w:val="24"/>
        </w:rPr>
        <w:lastRenderedPageBreak/>
        <w:pict>
          <v:shape id="_x0000_s1078" type="#_x0000_t202" style="position:absolute;margin-left:-71.6pt;margin-top:-57pt;width:612pt;height:35.25pt;z-index:251650048" fillcolor="#4bacc6 [3208]" strokecolor="#f2f2f2 [3041]" strokeweight="3pt">
            <v:shadow on="t" type="perspective" color="#205867 [1608]" opacity=".5" offset="1pt" offset2="-1pt"/>
            <v:textbox style="mso-next-textbox:#_x0000_s1078">
              <w:txbxContent>
                <w:p w:rsidR="003876B4" w:rsidRDefault="003876B4" w:rsidP="007B5C55">
                  <w:r>
                    <w:rPr>
                      <w:sz w:val="36"/>
                    </w:rPr>
                    <w:t xml:space="preserve">          </w:t>
                  </w:r>
                  <w:r>
                    <w:rPr>
                      <w:sz w:val="36"/>
                    </w:rPr>
                    <w:tab/>
                  </w:r>
                  <w:r>
                    <w:rPr>
                      <w:sz w:val="36"/>
                    </w:rPr>
                    <w:tab/>
                    <w:t xml:space="preserve"> 2026 Yılı Kurumsal Mali Durum ve Beklentiler Raporu</w:t>
                  </w:r>
                </w:p>
              </w:txbxContent>
            </v:textbox>
          </v:shape>
        </w:pict>
      </w:r>
      <w:r w:rsidR="007B5C55" w:rsidRPr="00B67AAA">
        <w:rPr>
          <w:rFonts w:ascii="Times New Roman" w:hAnsi="Times New Roman" w:cs="Times New Roman"/>
          <w:b/>
          <w:color w:val="auto"/>
          <w:sz w:val="24"/>
          <w:szCs w:val="24"/>
        </w:rPr>
        <w:t>03- Teşebbüs ve Mülkiyet Gelirleri</w:t>
      </w:r>
      <w:bookmarkEnd w:id="11"/>
    </w:p>
    <w:p w:rsidR="007B5C55" w:rsidRPr="00E65E2A" w:rsidRDefault="007B5C55" w:rsidP="007B5C55">
      <w:pPr>
        <w:rPr>
          <w:rFonts w:eastAsia="Times New Roman"/>
          <w:color w:val="000000"/>
          <w:spacing w:val="0"/>
          <w:szCs w:val="24"/>
          <w:lang w:eastAsia="tr-TR"/>
        </w:rPr>
      </w:pPr>
      <w:r w:rsidRPr="00C67DA1">
        <w:t>Teşe</w:t>
      </w:r>
      <w:r w:rsidR="009D7228" w:rsidRPr="00C67DA1">
        <w:t>bbüs ve Mülk</w:t>
      </w:r>
      <w:r w:rsidR="00EF388E" w:rsidRPr="00C67DA1">
        <w:t xml:space="preserve">iyet Gelirleri </w:t>
      </w:r>
      <w:r w:rsidR="00E65E2A">
        <w:rPr>
          <w:szCs w:val="24"/>
        </w:rPr>
        <w:t>2026</w:t>
      </w:r>
      <w:r w:rsidR="00C67DA1" w:rsidRPr="00D921C8">
        <w:rPr>
          <w:szCs w:val="24"/>
        </w:rPr>
        <w:t xml:space="preserve"> </w:t>
      </w:r>
      <w:r w:rsidR="00040F3E" w:rsidRPr="00D921C8">
        <w:rPr>
          <w:szCs w:val="24"/>
        </w:rPr>
        <w:t xml:space="preserve">yılı </w:t>
      </w:r>
      <w:r w:rsidR="00003F99">
        <w:rPr>
          <w:szCs w:val="24"/>
        </w:rPr>
        <w:t xml:space="preserve"> </w:t>
      </w:r>
      <w:r w:rsidR="00E65E2A" w:rsidRPr="00003F99">
        <w:rPr>
          <w:rFonts w:eastAsia="Times New Roman"/>
          <w:b/>
          <w:color w:val="000000"/>
          <w:spacing w:val="0"/>
          <w:szCs w:val="24"/>
          <w:lang w:eastAsia="tr-TR"/>
        </w:rPr>
        <w:t>618.000.000,00</w:t>
      </w:r>
      <w:r w:rsidR="00E65E2A">
        <w:rPr>
          <w:rFonts w:eastAsia="Times New Roman"/>
          <w:color w:val="000000"/>
          <w:spacing w:val="0"/>
          <w:szCs w:val="24"/>
          <w:lang w:eastAsia="tr-TR"/>
        </w:rPr>
        <w:t xml:space="preserve"> </w:t>
      </w:r>
      <w:r w:rsidRPr="00437C9B">
        <w:rPr>
          <w:szCs w:val="24"/>
        </w:rPr>
        <w:t>TL</w:t>
      </w:r>
      <w:r w:rsidRPr="00C67DA1">
        <w:t xml:space="preserve"> olacağı tahmin edilmiştir.</w:t>
      </w:r>
    </w:p>
    <w:p w:rsidR="00D921C8" w:rsidRPr="00CF3914" w:rsidRDefault="00E65E2A" w:rsidP="007B5C55">
      <w:r>
        <w:t xml:space="preserve">2025 </w:t>
      </w:r>
      <w:r w:rsidR="007B5C55" w:rsidRPr="00C67DA1">
        <w:t xml:space="preserve"> yılı Ocak-Haziran döneminde </w:t>
      </w:r>
      <w:r w:rsidRPr="00E65E2A">
        <w:rPr>
          <w:b/>
          <w:color w:val="000000"/>
        </w:rPr>
        <w:t>133.362.475,92</w:t>
      </w:r>
      <w:r>
        <w:rPr>
          <w:b/>
          <w:color w:val="000000"/>
        </w:rPr>
        <w:t xml:space="preserve"> </w:t>
      </w:r>
      <w:r w:rsidR="007B5C55" w:rsidRPr="00CF3914">
        <w:t>TL olan Teş</w:t>
      </w:r>
      <w:r w:rsidR="009D7228" w:rsidRPr="00CF3914">
        <w:t>ebbüs ve Mülkiyet Gelirleri</w:t>
      </w:r>
      <w:r w:rsidR="00D921C8" w:rsidRPr="00CF3914">
        <w:t>,</w:t>
      </w:r>
    </w:p>
    <w:p w:rsidR="00D921C8" w:rsidRDefault="009D7228" w:rsidP="007B5C55">
      <w:r w:rsidRPr="00CF3914">
        <w:t xml:space="preserve"> </w:t>
      </w:r>
      <w:r w:rsidR="00E65E2A">
        <w:t>2026</w:t>
      </w:r>
      <w:r w:rsidRPr="00CF3914">
        <w:t xml:space="preserve"> </w:t>
      </w:r>
      <w:r w:rsidR="007B5C55" w:rsidRPr="00CF3914">
        <w:t xml:space="preserve"> yılı Ocak Haziran döneminde </w:t>
      </w:r>
      <w:r w:rsidR="00E65E2A" w:rsidRPr="00E65E2A">
        <w:rPr>
          <w:b/>
          <w:color w:val="000000"/>
        </w:rPr>
        <w:t>155.412.223,15</w:t>
      </w:r>
      <w:r w:rsidR="00E65E2A">
        <w:rPr>
          <w:b/>
          <w:color w:val="000000"/>
        </w:rPr>
        <w:t xml:space="preserve"> </w:t>
      </w:r>
      <w:r w:rsidR="007B5C55" w:rsidRPr="00C67DA1">
        <w:t xml:space="preserve">TL olmuştur. </w:t>
      </w:r>
    </w:p>
    <w:p w:rsidR="007B5C55" w:rsidRPr="00C67DA1" w:rsidRDefault="007B5C55" w:rsidP="007B5C55">
      <w:pPr>
        <w:rPr>
          <w:b/>
        </w:rPr>
      </w:pPr>
      <w:r w:rsidRPr="00C67DA1">
        <w:t>Teşebbüs ve Mülkiyet Gel</w:t>
      </w:r>
      <w:r w:rsidR="006F5FDB" w:rsidRPr="00C67DA1">
        <w:t xml:space="preserve">irlerindeki değişim oranı </w:t>
      </w:r>
      <w:r w:rsidR="00990C45" w:rsidRPr="00C67DA1">
        <w:t>%</w:t>
      </w:r>
      <w:r w:rsidR="00E65E2A" w:rsidRPr="00E65E2A">
        <w:rPr>
          <w:b/>
          <w:color w:val="000000"/>
        </w:rPr>
        <w:t>16,53</w:t>
      </w:r>
      <w:r w:rsidR="00E65E2A">
        <w:rPr>
          <w:b/>
          <w:color w:val="000000"/>
        </w:rPr>
        <w:t xml:space="preserve"> </w:t>
      </w:r>
      <w:r w:rsidRPr="00C67DA1">
        <w:t xml:space="preserve">olarak gerçekleşmiştir. </w:t>
      </w:r>
      <w:r w:rsidR="00E65E2A">
        <w:rPr>
          <w:szCs w:val="24"/>
        </w:rPr>
        <w:t>2025</w:t>
      </w:r>
      <w:r w:rsidR="00D756C9" w:rsidRPr="007828C2">
        <w:rPr>
          <w:szCs w:val="24"/>
        </w:rPr>
        <w:t xml:space="preserve"> – 202</w:t>
      </w:r>
      <w:r w:rsidR="00E65E2A">
        <w:rPr>
          <w:szCs w:val="24"/>
        </w:rPr>
        <w:t>6</w:t>
      </w:r>
      <w:r w:rsidR="00D756C9" w:rsidRPr="007828C2">
        <w:rPr>
          <w:szCs w:val="24"/>
        </w:rPr>
        <w:t xml:space="preserve">  </w:t>
      </w:r>
      <w:r w:rsidRPr="00C67DA1">
        <w:t>yılları Ocak-Haziran dönemi Teşebbüs ve Mülkiyet Gelirlerinin aylık gerçekleşmeleri ve değişim oranları Tablo 11 ile Grafik 11’de gösterildiği şekildedir.</w:t>
      </w:r>
    </w:p>
    <w:tbl>
      <w:tblPr>
        <w:tblW w:w="74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6"/>
        <w:gridCol w:w="1436"/>
        <w:gridCol w:w="1553"/>
        <w:gridCol w:w="1867"/>
        <w:gridCol w:w="1838"/>
      </w:tblGrid>
      <w:tr w:rsidR="007B5C55" w:rsidRPr="007B5C55" w:rsidTr="00E65E2A">
        <w:trPr>
          <w:trHeight w:val="300"/>
        </w:trPr>
        <w:tc>
          <w:tcPr>
            <w:tcW w:w="7493" w:type="dxa"/>
            <w:gridSpan w:val="5"/>
            <w:tcBorders>
              <w:top w:val="single" w:sz="4" w:space="0" w:color="auto"/>
              <w:left w:val="single" w:sz="4" w:space="0" w:color="auto"/>
              <w:bottom w:val="single" w:sz="6" w:space="0" w:color="auto"/>
              <w:right w:val="single" w:sz="4" w:space="0" w:color="auto"/>
            </w:tcBorders>
            <w:noWrap/>
            <w:hideMark/>
          </w:tcPr>
          <w:p w:rsidR="007B5C55" w:rsidRPr="007B5C55" w:rsidRDefault="007B5C55" w:rsidP="00E65E2A">
            <w:r w:rsidRPr="007B5C55">
              <w:t xml:space="preserve">Tablo-11  </w:t>
            </w:r>
            <w:r w:rsidR="00E65E2A">
              <w:rPr>
                <w:szCs w:val="24"/>
              </w:rPr>
              <w:t>2025</w:t>
            </w:r>
            <w:r w:rsidR="00D756C9" w:rsidRPr="007828C2">
              <w:rPr>
                <w:szCs w:val="24"/>
              </w:rPr>
              <w:t xml:space="preserve"> – 202</w:t>
            </w:r>
            <w:r w:rsidR="00E65E2A">
              <w:rPr>
                <w:szCs w:val="24"/>
              </w:rPr>
              <w:t>6</w:t>
            </w:r>
            <w:r w:rsidR="00D756C9" w:rsidRPr="007828C2">
              <w:rPr>
                <w:szCs w:val="24"/>
              </w:rPr>
              <w:t xml:space="preserve">  </w:t>
            </w:r>
            <w:r w:rsidRPr="007B5C55">
              <w:t xml:space="preserve">Mülk ve Teşebbüs Gelir Gerçekleşmeleri </w:t>
            </w:r>
          </w:p>
        </w:tc>
      </w:tr>
      <w:tr w:rsidR="00E65E2A" w:rsidRPr="007B5C55" w:rsidTr="00E65E2A">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7B5C55" w:rsidRDefault="00E65E2A" w:rsidP="00E65E2A">
            <w:r w:rsidRPr="007B5C55">
              <w:t>Aylar</w:t>
            </w:r>
          </w:p>
        </w:tc>
        <w:tc>
          <w:tcPr>
            <w:tcW w:w="131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2025</w:t>
            </w:r>
          </w:p>
        </w:tc>
        <w:tc>
          <w:tcPr>
            <w:tcW w:w="155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2026</w:t>
            </w:r>
          </w:p>
        </w:tc>
        <w:tc>
          <w:tcPr>
            <w:tcW w:w="1867"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pPr>
            <w:r>
              <w:t>Değişim Tutarı</w:t>
            </w:r>
          </w:p>
        </w:tc>
        <w:tc>
          <w:tcPr>
            <w:tcW w:w="183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pPr>
            <w:r>
              <w:t>Değişim Oranı %</w:t>
            </w:r>
          </w:p>
        </w:tc>
      </w:tr>
      <w:tr w:rsidR="00E65E2A" w:rsidRPr="007B5C55" w:rsidTr="00E65E2A">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7B5C55" w:rsidRDefault="00E65E2A" w:rsidP="00E65E2A">
            <w:r w:rsidRPr="007B5C55">
              <w:t>Ocak</w:t>
            </w:r>
          </w:p>
        </w:tc>
        <w:tc>
          <w:tcPr>
            <w:tcW w:w="131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19.212.611,28</w:t>
            </w:r>
          </w:p>
        </w:tc>
        <w:tc>
          <w:tcPr>
            <w:tcW w:w="155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24.930.514,33</w:t>
            </w:r>
          </w:p>
        </w:tc>
        <w:tc>
          <w:tcPr>
            <w:tcW w:w="1867"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5.717.903,05</w:t>
            </w:r>
          </w:p>
        </w:tc>
        <w:tc>
          <w:tcPr>
            <w:tcW w:w="183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29,76</w:t>
            </w:r>
          </w:p>
        </w:tc>
      </w:tr>
      <w:tr w:rsidR="00E65E2A" w:rsidRPr="007B5C55" w:rsidTr="00E65E2A">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7B5C55" w:rsidRDefault="00E65E2A" w:rsidP="00E65E2A">
            <w:r w:rsidRPr="007B5C55">
              <w:t xml:space="preserve">Şubat </w:t>
            </w:r>
          </w:p>
        </w:tc>
        <w:tc>
          <w:tcPr>
            <w:tcW w:w="131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20.117.395,06</w:t>
            </w:r>
          </w:p>
        </w:tc>
        <w:tc>
          <w:tcPr>
            <w:tcW w:w="155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16.651.407,15</w:t>
            </w:r>
          </w:p>
        </w:tc>
        <w:tc>
          <w:tcPr>
            <w:tcW w:w="1867"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-3.465.987,91</w:t>
            </w:r>
          </w:p>
        </w:tc>
        <w:tc>
          <w:tcPr>
            <w:tcW w:w="183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-17,23</w:t>
            </w:r>
          </w:p>
        </w:tc>
      </w:tr>
      <w:tr w:rsidR="00E65E2A" w:rsidRPr="007B5C55" w:rsidTr="00E65E2A">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7B5C55" w:rsidRDefault="00E65E2A" w:rsidP="00E65E2A">
            <w:r w:rsidRPr="007B5C55">
              <w:t>Mart</w:t>
            </w:r>
          </w:p>
        </w:tc>
        <w:tc>
          <w:tcPr>
            <w:tcW w:w="131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21.596.814,28</w:t>
            </w:r>
          </w:p>
        </w:tc>
        <w:tc>
          <w:tcPr>
            <w:tcW w:w="155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22.871.079,70</w:t>
            </w:r>
          </w:p>
        </w:tc>
        <w:tc>
          <w:tcPr>
            <w:tcW w:w="1867"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1.274.265,42</w:t>
            </w:r>
          </w:p>
        </w:tc>
        <w:tc>
          <w:tcPr>
            <w:tcW w:w="183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5,90</w:t>
            </w:r>
          </w:p>
        </w:tc>
      </w:tr>
      <w:tr w:rsidR="00E65E2A" w:rsidRPr="007B5C55" w:rsidTr="00E65E2A">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7B5C55" w:rsidRDefault="00E65E2A" w:rsidP="00E65E2A">
            <w:r w:rsidRPr="007B5C55">
              <w:t xml:space="preserve">Nisan </w:t>
            </w:r>
          </w:p>
        </w:tc>
        <w:tc>
          <w:tcPr>
            <w:tcW w:w="131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24.213.474,56</w:t>
            </w:r>
          </w:p>
        </w:tc>
        <w:tc>
          <w:tcPr>
            <w:tcW w:w="155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19.288.039,30</w:t>
            </w:r>
          </w:p>
        </w:tc>
        <w:tc>
          <w:tcPr>
            <w:tcW w:w="1867"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-4.925.435,26</w:t>
            </w:r>
          </w:p>
        </w:tc>
        <w:tc>
          <w:tcPr>
            <w:tcW w:w="183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-20,34</w:t>
            </w:r>
          </w:p>
        </w:tc>
      </w:tr>
      <w:tr w:rsidR="00E65E2A" w:rsidRPr="007B5C55" w:rsidTr="00E65E2A">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7B5C55" w:rsidRDefault="00E65E2A" w:rsidP="00E65E2A">
            <w:r w:rsidRPr="007B5C55">
              <w:t>Mayıs</w:t>
            </w:r>
          </w:p>
        </w:tc>
        <w:tc>
          <w:tcPr>
            <w:tcW w:w="131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25.248.401,38</w:t>
            </w:r>
          </w:p>
        </w:tc>
        <w:tc>
          <w:tcPr>
            <w:tcW w:w="155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23.201.933,20</w:t>
            </w:r>
          </w:p>
        </w:tc>
        <w:tc>
          <w:tcPr>
            <w:tcW w:w="1867"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-2.046.468,18</w:t>
            </w:r>
          </w:p>
        </w:tc>
        <w:tc>
          <w:tcPr>
            <w:tcW w:w="183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-8,11</w:t>
            </w:r>
          </w:p>
        </w:tc>
      </w:tr>
      <w:tr w:rsidR="00E65E2A" w:rsidRPr="007B5C55" w:rsidTr="00E65E2A">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E65E2A" w:rsidRPr="007B5C55" w:rsidRDefault="00E65E2A" w:rsidP="00E65E2A">
            <w:r w:rsidRPr="007B5C55">
              <w:t xml:space="preserve">Haziran </w:t>
            </w:r>
          </w:p>
        </w:tc>
        <w:tc>
          <w:tcPr>
            <w:tcW w:w="1319"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22.973.779,36</w:t>
            </w:r>
          </w:p>
        </w:tc>
        <w:tc>
          <w:tcPr>
            <w:tcW w:w="1553"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jc w:val="center"/>
              <w:rPr>
                <w:color w:val="000000"/>
              </w:rPr>
            </w:pPr>
            <w:r>
              <w:rPr>
                <w:color w:val="000000"/>
              </w:rPr>
              <w:t>48.469.249,47</w:t>
            </w:r>
          </w:p>
        </w:tc>
        <w:tc>
          <w:tcPr>
            <w:tcW w:w="1867" w:type="dxa"/>
            <w:tcBorders>
              <w:top w:val="single" w:sz="6" w:space="0" w:color="auto"/>
              <w:left w:val="single" w:sz="6" w:space="0" w:color="auto"/>
              <w:bottom w:val="single" w:sz="6" w:space="0" w:color="auto"/>
              <w:right w:val="single" w:sz="6" w:space="0" w:color="auto"/>
            </w:tcBorders>
            <w:noWrap/>
            <w:hideMark/>
          </w:tcPr>
          <w:p w:rsidR="00E65E2A" w:rsidRDefault="00E65E2A" w:rsidP="00E65E2A">
            <w:pPr>
              <w:jc w:val="center"/>
              <w:rPr>
                <w:color w:val="000000"/>
              </w:rPr>
            </w:pPr>
            <w:r>
              <w:rPr>
                <w:color w:val="000000"/>
              </w:rPr>
              <w:t>25.495.470,11</w:t>
            </w:r>
          </w:p>
        </w:tc>
        <w:tc>
          <w:tcPr>
            <w:tcW w:w="1838" w:type="dxa"/>
            <w:tcBorders>
              <w:top w:val="single" w:sz="6" w:space="0" w:color="auto"/>
              <w:left w:val="single" w:sz="6" w:space="0" w:color="auto"/>
              <w:bottom w:val="single" w:sz="6" w:space="0" w:color="auto"/>
              <w:right w:val="single" w:sz="4" w:space="0" w:color="auto"/>
            </w:tcBorders>
            <w:noWrap/>
            <w:hideMark/>
          </w:tcPr>
          <w:p w:rsidR="00E65E2A" w:rsidRDefault="00E65E2A" w:rsidP="00E65E2A">
            <w:pPr>
              <w:jc w:val="center"/>
              <w:rPr>
                <w:color w:val="000000"/>
              </w:rPr>
            </w:pPr>
            <w:r>
              <w:rPr>
                <w:color w:val="000000"/>
              </w:rPr>
              <w:t>110,98</w:t>
            </w:r>
          </w:p>
        </w:tc>
      </w:tr>
      <w:tr w:rsidR="00E65E2A" w:rsidRPr="007B5C55" w:rsidTr="00E65E2A">
        <w:trPr>
          <w:trHeight w:val="300"/>
        </w:trPr>
        <w:tc>
          <w:tcPr>
            <w:tcW w:w="916" w:type="dxa"/>
            <w:tcBorders>
              <w:top w:val="single" w:sz="6" w:space="0" w:color="auto"/>
              <w:left w:val="single" w:sz="4" w:space="0" w:color="auto"/>
              <w:bottom w:val="single" w:sz="4" w:space="0" w:color="auto"/>
              <w:right w:val="single" w:sz="6" w:space="0" w:color="auto"/>
            </w:tcBorders>
            <w:noWrap/>
            <w:hideMark/>
          </w:tcPr>
          <w:p w:rsidR="00E65E2A" w:rsidRPr="006558F5" w:rsidRDefault="00E65E2A" w:rsidP="00E65E2A">
            <w:pPr>
              <w:rPr>
                <w:b/>
              </w:rPr>
            </w:pPr>
            <w:r w:rsidRPr="006558F5">
              <w:rPr>
                <w:b/>
              </w:rPr>
              <w:t>Toplam</w:t>
            </w:r>
          </w:p>
        </w:tc>
        <w:tc>
          <w:tcPr>
            <w:tcW w:w="1319" w:type="dxa"/>
            <w:tcBorders>
              <w:top w:val="single" w:sz="6" w:space="0" w:color="auto"/>
              <w:left w:val="single" w:sz="6" w:space="0" w:color="auto"/>
              <w:bottom w:val="single" w:sz="4" w:space="0" w:color="auto"/>
              <w:right w:val="single" w:sz="6" w:space="0" w:color="auto"/>
            </w:tcBorders>
            <w:noWrap/>
            <w:vAlign w:val="bottom"/>
            <w:hideMark/>
          </w:tcPr>
          <w:p w:rsidR="00E65E2A" w:rsidRPr="00E65E2A" w:rsidRDefault="00E65E2A" w:rsidP="00E65E2A">
            <w:pPr>
              <w:jc w:val="center"/>
              <w:rPr>
                <w:b/>
                <w:color w:val="000000"/>
              </w:rPr>
            </w:pPr>
            <w:r w:rsidRPr="00E65E2A">
              <w:rPr>
                <w:b/>
                <w:color w:val="000000"/>
              </w:rPr>
              <w:t>133.362.475,92</w:t>
            </w:r>
          </w:p>
        </w:tc>
        <w:tc>
          <w:tcPr>
            <w:tcW w:w="1553" w:type="dxa"/>
            <w:tcBorders>
              <w:top w:val="single" w:sz="6" w:space="0" w:color="auto"/>
              <w:left w:val="single" w:sz="6" w:space="0" w:color="auto"/>
              <w:bottom w:val="single" w:sz="4" w:space="0" w:color="auto"/>
              <w:right w:val="single" w:sz="6" w:space="0" w:color="auto"/>
            </w:tcBorders>
            <w:noWrap/>
            <w:vAlign w:val="bottom"/>
            <w:hideMark/>
          </w:tcPr>
          <w:p w:rsidR="00E65E2A" w:rsidRPr="00E65E2A" w:rsidRDefault="00E65E2A" w:rsidP="00E65E2A">
            <w:pPr>
              <w:jc w:val="center"/>
              <w:rPr>
                <w:b/>
                <w:color w:val="000000"/>
              </w:rPr>
            </w:pPr>
            <w:r w:rsidRPr="00E65E2A">
              <w:rPr>
                <w:b/>
                <w:color w:val="000000"/>
              </w:rPr>
              <w:t>155.412.223,15</w:t>
            </w:r>
          </w:p>
        </w:tc>
        <w:tc>
          <w:tcPr>
            <w:tcW w:w="1867" w:type="dxa"/>
            <w:tcBorders>
              <w:top w:val="single" w:sz="6" w:space="0" w:color="auto"/>
              <w:left w:val="single" w:sz="6" w:space="0" w:color="auto"/>
              <w:bottom w:val="single" w:sz="4" w:space="0" w:color="auto"/>
              <w:right w:val="single" w:sz="6" w:space="0" w:color="auto"/>
            </w:tcBorders>
            <w:noWrap/>
            <w:hideMark/>
          </w:tcPr>
          <w:p w:rsidR="00E65E2A" w:rsidRPr="00E65E2A" w:rsidRDefault="00E65E2A" w:rsidP="00E65E2A">
            <w:pPr>
              <w:jc w:val="center"/>
              <w:rPr>
                <w:b/>
                <w:color w:val="000000"/>
              </w:rPr>
            </w:pPr>
            <w:r w:rsidRPr="00E65E2A">
              <w:rPr>
                <w:b/>
                <w:color w:val="000000"/>
              </w:rPr>
              <w:t>22.049.747,23</w:t>
            </w:r>
          </w:p>
        </w:tc>
        <w:tc>
          <w:tcPr>
            <w:tcW w:w="1838" w:type="dxa"/>
            <w:tcBorders>
              <w:top w:val="single" w:sz="6" w:space="0" w:color="auto"/>
              <w:left w:val="single" w:sz="6" w:space="0" w:color="auto"/>
              <w:bottom w:val="single" w:sz="4" w:space="0" w:color="auto"/>
              <w:right w:val="single" w:sz="4" w:space="0" w:color="auto"/>
            </w:tcBorders>
            <w:noWrap/>
            <w:hideMark/>
          </w:tcPr>
          <w:p w:rsidR="00E65E2A" w:rsidRPr="00E65E2A" w:rsidRDefault="00E65E2A" w:rsidP="00E65E2A">
            <w:pPr>
              <w:jc w:val="center"/>
              <w:rPr>
                <w:b/>
                <w:color w:val="000000"/>
              </w:rPr>
            </w:pPr>
            <w:r w:rsidRPr="00E65E2A">
              <w:rPr>
                <w:b/>
                <w:color w:val="000000"/>
              </w:rPr>
              <w:t>16,53</w:t>
            </w:r>
          </w:p>
        </w:tc>
      </w:tr>
    </w:tbl>
    <w:p w:rsidR="00D921C8" w:rsidRDefault="00D921C8" w:rsidP="007B5C55"/>
    <w:p w:rsidR="007B5C55" w:rsidRPr="007B5C55" w:rsidRDefault="007B5C55" w:rsidP="007B5C55">
      <w:pPr>
        <w:rPr>
          <w:b/>
        </w:rPr>
      </w:pPr>
      <w:r w:rsidRPr="007B5C55">
        <w:t xml:space="preserve">Grafik-11  </w:t>
      </w:r>
      <w:r w:rsidR="00E65E2A">
        <w:rPr>
          <w:szCs w:val="24"/>
        </w:rPr>
        <w:t>2025</w:t>
      </w:r>
      <w:r w:rsidR="00D756C9" w:rsidRPr="007828C2">
        <w:rPr>
          <w:szCs w:val="24"/>
        </w:rPr>
        <w:t xml:space="preserve"> – 202</w:t>
      </w:r>
      <w:r w:rsidR="00E65E2A">
        <w:rPr>
          <w:szCs w:val="24"/>
        </w:rPr>
        <w:t>6</w:t>
      </w:r>
      <w:r w:rsidR="00D756C9" w:rsidRPr="007828C2">
        <w:rPr>
          <w:szCs w:val="24"/>
        </w:rPr>
        <w:t xml:space="preserve"> </w:t>
      </w:r>
      <w:r w:rsidRPr="007B5C55">
        <w:t>Teşebbüs ve Mülk Gelir Gerçekleşmeleri</w:t>
      </w:r>
    </w:p>
    <w:p w:rsidR="007B5C55" w:rsidRDefault="00E65E2A" w:rsidP="007B5C55">
      <w:pPr>
        <w:rPr>
          <w:b/>
        </w:rPr>
      </w:pPr>
      <w:r>
        <w:rPr>
          <w:noProof/>
          <w:lang w:eastAsia="tr-TR"/>
        </w:rPr>
        <w:drawing>
          <wp:inline distT="0" distB="0" distL="0" distR="0" wp14:anchorId="031B49EF" wp14:editId="48F00122">
            <wp:extent cx="4763386" cy="2033905"/>
            <wp:effectExtent l="0" t="0" r="0" b="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51F18" w:rsidRDefault="00151F18" w:rsidP="00151F18">
      <w:pPr>
        <w:pStyle w:val="AralkYok"/>
      </w:pPr>
    </w:p>
    <w:p w:rsidR="00E65E2A" w:rsidRPr="00151F18" w:rsidRDefault="00E65E2A" w:rsidP="00151F18">
      <w:pPr>
        <w:pStyle w:val="AralkYok"/>
      </w:pPr>
    </w:p>
    <w:p w:rsidR="00EF388E" w:rsidRDefault="00EF388E" w:rsidP="00EF388E">
      <w:pPr>
        <w:pStyle w:val="AralkYok"/>
      </w:pPr>
    </w:p>
    <w:p w:rsidR="00EF388E" w:rsidRPr="00EF388E" w:rsidRDefault="00EF388E" w:rsidP="00EF388E">
      <w:pPr>
        <w:pStyle w:val="AralkYok"/>
      </w:pPr>
    </w:p>
    <w:p w:rsidR="007B5C55" w:rsidRPr="007B5C55" w:rsidRDefault="007B5C55" w:rsidP="007B5C55"/>
    <w:p w:rsidR="007B5C55" w:rsidRPr="007B5C55" w:rsidRDefault="00EE2C06" w:rsidP="007B5C55">
      <w:pPr>
        <w:spacing w:after="0" w:line="240" w:lineRule="auto"/>
        <w:outlineLvl w:val="2"/>
        <w:rPr>
          <w:b/>
        </w:rPr>
      </w:pPr>
      <w:bookmarkStart w:id="12" w:name="_Toc234918078"/>
      <w:r>
        <w:rPr>
          <w:b/>
        </w:rPr>
        <w:lastRenderedPageBreak/>
        <w:pict>
          <v:shape id="_x0000_s1092" type="#_x0000_t202" style="position:absolute;margin-left:-76.85pt;margin-top:-56.5pt;width:604.5pt;height:32.15pt;z-index:251664384" fillcolor="#4bacc6 [3208]" strokecolor="#f2f2f2 [3041]" strokeweight="3pt">
            <v:shadow on="t" type="perspective" color="#205867 [1608]" opacity=".5" offset="1pt" offset2="-1pt"/>
            <v:textbox style="mso-next-textbox:#_x0000_s1092">
              <w:txbxContent>
                <w:p w:rsidR="003876B4" w:rsidRDefault="003876B4" w:rsidP="007B5C55">
                  <w:pPr>
                    <w:rPr>
                      <w:b/>
                      <w:sz w:val="36"/>
                    </w:rPr>
                  </w:pPr>
                  <w:r>
                    <w:rPr>
                      <w:sz w:val="36"/>
                    </w:rPr>
                    <w:t xml:space="preserve">          </w:t>
                  </w:r>
                  <w:r>
                    <w:rPr>
                      <w:sz w:val="36"/>
                    </w:rPr>
                    <w:tab/>
                  </w:r>
                  <w:r>
                    <w:rPr>
                      <w:sz w:val="36"/>
                    </w:rPr>
                    <w:tab/>
                    <w:t>2026 Yılı Kurumsal Mali Durum ve Beklentiler Raporu</w:t>
                  </w:r>
                </w:p>
              </w:txbxContent>
            </v:textbox>
          </v:shape>
        </w:pict>
      </w:r>
      <w:r w:rsidR="007B5C55" w:rsidRPr="007B5C55">
        <w:rPr>
          <w:b/>
        </w:rPr>
        <w:t>04-Alınan Bağış ve Yardımlar ile Özel Gelirler</w:t>
      </w:r>
      <w:bookmarkEnd w:id="12"/>
    </w:p>
    <w:p w:rsidR="007B5C55" w:rsidRPr="007B5C55" w:rsidRDefault="007B5C55" w:rsidP="007B5C55">
      <w:pPr>
        <w:spacing w:after="0" w:line="240" w:lineRule="auto"/>
        <w:outlineLvl w:val="2"/>
      </w:pPr>
    </w:p>
    <w:p w:rsidR="007B5C55" w:rsidRPr="00437C9B" w:rsidRDefault="007B5C55" w:rsidP="007B5C55">
      <w:pPr>
        <w:rPr>
          <w:rFonts w:ascii="Calibri" w:eastAsia="Times New Roman" w:hAnsi="Calibri" w:cs="Calibri"/>
          <w:color w:val="000000"/>
          <w:spacing w:val="0"/>
          <w:sz w:val="22"/>
          <w:lang w:eastAsia="tr-TR"/>
        </w:rPr>
      </w:pPr>
      <w:r w:rsidRPr="007B5C55">
        <w:t xml:space="preserve">Alınan Bağış ve </w:t>
      </w:r>
      <w:r w:rsidR="00EF388E">
        <w:t xml:space="preserve">Yardımlar ile Özel Gelirler </w:t>
      </w:r>
      <w:r w:rsidR="00E65E2A">
        <w:t>2026</w:t>
      </w:r>
      <w:r w:rsidR="00437C9B">
        <w:t xml:space="preserve"> </w:t>
      </w:r>
      <w:r w:rsidRPr="007B5C55">
        <w:t xml:space="preserve"> </w:t>
      </w:r>
      <w:r w:rsidR="00040F3E">
        <w:t>yılı için</w:t>
      </w:r>
      <w:r w:rsidR="000A3ADF">
        <w:t xml:space="preserve"> </w:t>
      </w:r>
      <w:r w:rsidR="00E65E2A">
        <w:t xml:space="preserve"> </w:t>
      </w:r>
      <w:r w:rsidR="00437C9B" w:rsidRPr="00437C9B">
        <w:rPr>
          <w:rFonts w:eastAsia="Times New Roman"/>
          <w:color w:val="000000"/>
          <w:spacing w:val="0"/>
          <w:szCs w:val="24"/>
          <w:lang w:eastAsia="tr-TR"/>
        </w:rPr>
        <w:t>0,00</w:t>
      </w:r>
      <w:r w:rsidRPr="00437C9B">
        <w:rPr>
          <w:szCs w:val="24"/>
        </w:rPr>
        <w:t>TL</w:t>
      </w:r>
      <w:r w:rsidRPr="007B5C55">
        <w:t xml:space="preserve"> olacağı tahmin edilmiştir.</w:t>
      </w:r>
    </w:p>
    <w:p w:rsidR="00A35A39" w:rsidRDefault="00E65E2A" w:rsidP="007B5C55">
      <w:r>
        <w:t>2025</w:t>
      </w:r>
      <w:r w:rsidR="00EF388E">
        <w:t xml:space="preserve"> </w:t>
      </w:r>
      <w:r w:rsidR="007B5C55" w:rsidRPr="007B5C55">
        <w:t xml:space="preserve">yılı Ocak-Haziran döneminde </w:t>
      </w:r>
      <w:r>
        <w:rPr>
          <w:b/>
          <w:color w:val="000000"/>
          <w:szCs w:val="24"/>
        </w:rPr>
        <w:t xml:space="preserve"> </w:t>
      </w:r>
      <w:r w:rsidR="00A35A39" w:rsidRPr="00A35A39">
        <w:rPr>
          <w:b/>
          <w:color w:val="000000"/>
          <w:szCs w:val="24"/>
        </w:rPr>
        <w:t>0,00</w:t>
      </w:r>
      <w:r w:rsidR="00A35A39">
        <w:rPr>
          <w:b/>
          <w:color w:val="000000"/>
          <w:szCs w:val="24"/>
        </w:rPr>
        <w:t xml:space="preserve"> </w:t>
      </w:r>
      <w:r w:rsidR="007B5C55" w:rsidRPr="007B5C55">
        <w:t xml:space="preserve">TL olan Alınan Bağış ve </w:t>
      </w:r>
      <w:r w:rsidR="006F5FDB">
        <w:t>Yardımlar i</w:t>
      </w:r>
      <w:r w:rsidR="00EF388E">
        <w:t xml:space="preserve">le Özel Gelirler </w:t>
      </w:r>
      <w:r w:rsidR="00A35A39">
        <w:t>,</w:t>
      </w:r>
    </w:p>
    <w:p w:rsidR="00A35A39" w:rsidRDefault="00E65E2A" w:rsidP="007B5C55">
      <w:r>
        <w:t>2026</w:t>
      </w:r>
      <w:r w:rsidR="007B5C55" w:rsidRPr="007B5C55">
        <w:t xml:space="preserve"> yılı Ocak Haziran döneminde </w:t>
      </w:r>
      <w:r w:rsidRPr="00E65E2A">
        <w:rPr>
          <w:b/>
          <w:color w:val="000000"/>
        </w:rPr>
        <w:t>12.008.734,11</w:t>
      </w:r>
      <w:r>
        <w:rPr>
          <w:b/>
          <w:color w:val="000000"/>
        </w:rPr>
        <w:t xml:space="preserve"> </w:t>
      </w:r>
      <w:r w:rsidR="007B5C55" w:rsidRPr="007B5C55">
        <w:t xml:space="preserve">TL olmuştur. </w:t>
      </w:r>
    </w:p>
    <w:p w:rsidR="007B5C55" w:rsidRPr="00437C9B" w:rsidRDefault="007B5C55" w:rsidP="007B5C55">
      <w:pPr>
        <w:rPr>
          <w:b/>
          <w:color w:val="000000"/>
          <w:szCs w:val="24"/>
        </w:rPr>
      </w:pPr>
      <w:r w:rsidRPr="007B5C55">
        <w:t>Alınan Bağış ve Yardımlar ile Özel Gelir</w:t>
      </w:r>
      <w:r w:rsidR="00F92497">
        <w:t xml:space="preserve">lerindeki değişim oranı </w:t>
      </w:r>
      <w:r w:rsidR="00AE183C">
        <w:t xml:space="preserve"> </w:t>
      </w:r>
      <w:r w:rsidR="00507D6F">
        <w:t>%</w:t>
      </w:r>
      <w:r w:rsidR="00A35A39">
        <w:t xml:space="preserve">  </w:t>
      </w:r>
      <w:r w:rsidR="00A35A39">
        <w:rPr>
          <w:b/>
          <w:color w:val="000000"/>
          <w:szCs w:val="24"/>
        </w:rPr>
        <w:t xml:space="preserve"> </w:t>
      </w:r>
      <w:r w:rsidRPr="007B5C55">
        <w:t xml:space="preserve">olarak gerçekleşmiştir. </w:t>
      </w:r>
      <w:r w:rsidR="00E65E2A">
        <w:rPr>
          <w:szCs w:val="24"/>
        </w:rPr>
        <w:t>2025</w:t>
      </w:r>
      <w:r w:rsidR="00D756C9" w:rsidRPr="007828C2">
        <w:rPr>
          <w:szCs w:val="24"/>
        </w:rPr>
        <w:t xml:space="preserve"> – 202</w:t>
      </w:r>
      <w:r w:rsidR="00E65E2A">
        <w:rPr>
          <w:szCs w:val="24"/>
        </w:rPr>
        <w:t>6</w:t>
      </w:r>
      <w:r w:rsidR="00D756C9" w:rsidRPr="007828C2">
        <w:rPr>
          <w:szCs w:val="24"/>
        </w:rPr>
        <w:t xml:space="preserve">  </w:t>
      </w:r>
      <w:r w:rsidRPr="007B5C55">
        <w:t>yılları Ocak-Haziran dönemi Alınan Bağış ve Yardımlar ile Özel Gelirlerinin aylık gerçekleşmeleri ve değişim oranları Tablo 12 ile Grafik 12’de gösterildiği şekildedir.</w:t>
      </w:r>
    </w:p>
    <w:tbl>
      <w:tblPr>
        <w:tblW w:w="776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134"/>
        <w:gridCol w:w="1418"/>
        <w:gridCol w:w="1701"/>
        <w:gridCol w:w="1525"/>
        <w:gridCol w:w="1985"/>
      </w:tblGrid>
      <w:tr w:rsidR="007B5C55" w:rsidRPr="007B5C55" w:rsidTr="007B5C55">
        <w:trPr>
          <w:trHeight w:val="300"/>
        </w:trPr>
        <w:tc>
          <w:tcPr>
            <w:tcW w:w="7763" w:type="dxa"/>
            <w:gridSpan w:val="5"/>
            <w:tcBorders>
              <w:top w:val="single" w:sz="4" w:space="0" w:color="auto"/>
              <w:left w:val="single" w:sz="4" w:space="0" w:color="auto"/>
              <w:bottom w:val="single" w:sz="6" w:space="0" w:color="auto"/>
              <w:right w:val="single" w:sz="4" w:space="0" w:color="auto"/>
            </w:tcBorders>
            <w:noWrap/>
            <w:hideMark/>
          </w:tcPr>
          <w:p w:rsidR="007B5C55" w:rsidRPr="007B5C55" w:rsidRDefault="007B5C55" w:rsidP="00E65E2A">
            <w:r w:rsidRPr="007B5C55">
              <w:t xml:space="preserve">Tablo-12  </w:t>
            </w:r>
            <w:r w:rsidR="00A35A39">
              <w:rPr>
                <w:szCs w:val="24"/>
              </w:rPr>
              <w:t>202</w:t>
            </w:r>
            <w:r w:rsidR="00E65E2A">
              <w:rPr>
                <w:szCs w:val="24"/>
              </w:rPr>
              <w:t>5</w:t>
            </w:r>
            <w:r w:rsidR="00D756C9" w:rsidRPr="007828C2">
              <w:rPr>
                <w:szCs w:val="24"/>
              </w:rPr>
              <w:t xml:space="preserve"> – 202</w:t>
            </w:r>
            <w:r w:rsidR="00E65E2A">
              <w:rPr>
                <w:szCs w:val="24"/>
              </w:rPr>
              <w:t>6</w:t>
            </w:r>
            <w:r w:rsidR="00D756C9" w:rsidRPr="007828C2">
              <w:rPr>
                <w:szCs w:val="24"/>
              </w:rPr>
              <w:t xml:space="preserve">  </w:t>
            </w:r>
            <w:r w:rsidRPr="007B5C55">
              <w:t xml:space="preserve">Alınan Bağış ve Yardımlar ile Özel Gelirler Gerçekleşmeleri </w:t>
            </w:r>
          </w:p>
        </w:tc>
      </w:tr>
      <w:tr w:rsidR="00E65E2A" w:rsidRPr="007B5C55" w:rsidTr="00A35A39">
        <w:trPr>
          <w:trHeight w:val="300"/>
        </w:trPr>
        <w:tc>
          <w:tcPr>
            <w:tcW w:w="1134"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Aylar</w:t>
            </w:r>
          </w:p>
        </w:tc>
        <w:tc>
          <w:tcPr>
            <w:tcW w:w="1418"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2025</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2026</w:t>
            </w:r>
          </w:p>
        </w:tc>
        <w:tc>
          <w:tcPr>
            <w:tcW w:w="1525" w:type="dxa"/>
            <w:tcBorders>
              <w:top w:val="single" w:sz="6" w:space="0" w:color="auto"/>
              <w:left w:val="single" w:sz="6" w:space="0" w:color="auto"/>
              <w:bottom w:val="single" w:sz="6" w:space="0" w:color="auto"/>
              <w:right w:val="single" w:sz="6" w:space="0" w:color="auto"/>
            </w:tcBorders>
            <w:noWrap/>
            <w:hideMark/>
          </w:tcPr>
          <w:p w:rsidR="00E65E2A" w:rsidRDefault="00E65E2A" w:rsidP="00E65E2A">
            <w:r>
              <w:t>Değişim Tutarı</w:t>
            </w:r>
          </w:p>
        </w:tc>
        <w:tc>
          <w:tcPr>
            <w:tcW w:w="1985" w:type="dxa"/>
            <w:tcBorders>
              <w:top w:val="single" w:sz="6" w:space="0" w:color="auto"/>
              <w:left w:val="single" w:sz="6" w:space="0" w:color="auto"/>
              <w:bottom w:val="single" w:sz="6" w:space="0" w:color="auto"/>
              <w:right w:val="single" w:sz="4" w:space="0" w:color="auto"/>
            </w:tcBorders>
            <w:noWrap/>
            <w:hideMark/>
          </w:tcPr>
          <w:p w:rsidR="00E65E2A" w:rsidRDefault="00E65E2A" w:rsidP="00E65E2A">
            <w:r>
              <w:t>Değişim Oranı %</w:t>
            </w:r>
          </w:p>
        </w:tc>
      </w:tr>
      <w:tr w:rsidR="00E65E2A" w:rsidRPr="007B5C55" w:rsidTr="00E65E2A">
        <w:trPr>
          <w:trHeight w:val="300"/>
        </w:trPr>
        <w:tc>
          <w:tcPr>
            <w:tcW w:w="1134"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Ocak</w:t>
            </w:r>
          </w:p>
        </w:tc>
        <w:tc>
          <w:tcPr>
            <w:tcW w:w="1418"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1.253.880,91</w:t>
            </w:r>
          </w:p>
        </w:tc>
        <w:tc>
          <w:tcPr>
            <w:tcW w:w="1525"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1.253.880,91</w:t>
            </w:r>
          </w:p>
        </w:tc>
        <w:tc>
          <w:tcPr>
            <w:tcW w:w="1985" w:type="dxa"/>
            <w:tcBorders>
              <w:top w:val="single" w:sz="6" w:space="0" w:color="auto"/>
              <w:left w:val="single" w:sz="6" w:space="0" w:color="auto"/>
              <w:bottom w:val="single" w:sz="6" w:space="0" w:color="auto"/>
              <w:right w:val="single" w:sz="4" w:space="0" w:color="auto"/>
            </w:tcBorders>
            <w:noWrap/>
            <w:vAlign w:val="bottom"/>
          </w:tcPr>
          <w:p w:rsidR="00E65E2A" w:rsidRDefault="00E65E2A" w:rsidP="00E65E2A">
            <w:pPr>
              <w:jc w:val="center"/>
              <w:rPr>
                <w:color w:val="000000"/>
              </w:rPr>
            </w:pPr>
          </w:p>
        </w:tc>
      </w:tr>
      <w:tr w:rsidR="00E65E2A" w:rsidRPr="007B5C55" w:rsidTr="00E65E2A">
        <w:trPr>
          <w:trHeight w:val="300"/>
        </w:trPr>
        <w:tc>
          <w:tcPr>
            <w:tcW w:w="1134"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 xml:space="preserve">Şubat </w:t>
            </w:r>
          </w:p>
        </w:tc>
        <w:tc>
          <w:tcPr>
            <w:tcW w:w="1418"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0,00</w:t>
            </w:r>
          </w:p>
        </w:tc>
        <w:tc>
          <w:tcPr>
            <w:tcW w:w="1525"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0,00</w:t>
            </w:r>
          </w:p>
        </w:tc>
        <w:tc>
          <w:tcPr>
            <w:tcW w:w="1985" w:type="dxa"/>
            <w:tcBorders>
              <w:top w:val="single" w:sz="6" w:space="0" w:color="auto"/>
              <w:left w:val="single" w:sz="6" w:space="0" w:color="auto"/>
              <w:bottom w:val="single" w:sz="6" w:space="0" w:color="auto"/>
              <w:right w:val="single" w:sz="4" w:space="0" w:color="auto"/>
            </w:tcBorders>
            <w:noWrap/>
            <w:vAlign w:val="bottom"/>
          </w:tcPr>
          <w:p w:rsidR="00E65E2A" w:rsidRDefault="00E65E2A" w:rsidP="00E65E2A">
            <w:pPr>
              <w:jc w:val="center"/>
              <w:rPr>
                <w:color w:val="000000"/>
              </w:rPr>
            </w:pPr>
          </w:p>
        </w:tc>
      </w:tr>
      <w:tr w:rsidR="00E65E2A" w:rsidRPr="007B5C55" w:rsidTr="00E65E2A">
        <w:trPr>
          <w:trHeight w:val="300"/>
        </w:trPr>
        <w:tc>
          <w:tcPr>
            <w:tcW w:w="1134"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Mart</w:t>
            </w:r>
          </w:p>
        </w:tc>
        <w:tc>
          <w:tcPr>
            <w:tcW w:w="1418"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988.344,41</w:t>
            </w:r>
          </w:p>
        </w:tc>
        <w:tc>
          <w:tcPr>
            <w:tcW w:w="1525"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988.344,41</w:t>
            </w:r>
          </w:p>
        </w:tc>
        <w:tc>
          <w:tcPr>
            <w:tcW w:w="1985" w:type="dxa"/>
            <w:tcBorders>
              <w:top w:val="single" w:sz="6" w:space="0" w:color="auto"/>
              <w:left w:val="single" w:sz="6" w:space="0" w:color="auto"/>
              <w:bottom w:val="single" w:sz="6" w:space="0" w:color="auto"/>
              <w:right w:val="single" w:sz="4" w:space="0" w:color="auto"/>
            </w:tcBorders>
            <w:noWrap/>
            <w:vAlign w:val="bottom"/>
          </w:tcPr>
          <w:p w:rsidR="00E65E2A" w:rsidRDefault="00E65E2A" w:rsidP="00E65E2A">
            <w:pPr>
              <w:jc w:val="center"/>
              <w:rPr>
                <w:color w:val="000000"/>
              </w:rPr>
            </w:pPr>
          </w:p>
        </w:tc>
      </w:tr>
      <w:tr w:rsidR="00E65E2A" w:rsidRPr="007B5C55" w:rsidTr="00E65E2A">
        <w:trPr>
          <w:trHeight w:val="300"/>
        </w:trPr>
        <w:tc>
          <w:tcPr>
            <w:tcW w:w="1134"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 xml:space="preserve">Nisan </w:t>
            </w:r>
          </w:p>
        </w:tc>
        <w:tc>
          <w:tcPr>
            <w:tcW w:w="1418"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0,00</w:t>
            </w:r>
          </w:p>
        </w:tc>
        <w:tc>
          <w:tcPr>
            <w:tcW w:w="1525"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0,00</w:t>
            </w:r>
          </w:p>
        </w:tc>
        <w:tc>
          <w:tcPr>
            <w:tcW w:w="1985" w:type="dxa"/>
            <w:tcBorders>
              <w:top w:val="single" w:sz="6" w:space="0" w:color="auto"/>
              <w:left w:val="single" w:sz="6" w:space="0" w:color="auto"/>
              <w:bottom w:val="single" w:sz="6" w:space="0" w:color="auto"/>
              <w:right w:val="single" w:sz="4" w:space="0" w:color="auto"/>
            </w:tcBorders>
            <w:noWrap/>
            <w:vAlign w:val="bottom"/>
          </w:tcPr>
          <w:p w:rsidR="00E65E2A" w:rsidRDefault="00E65E2A" w:rsidP="00E65E2A">
            <w:pPr>
              <w:jc w:val="center"/>
              <w:rPr>
                <w:color w:val="000000"/>
              </w:rPr>
            </w:pPr>
          </w:p>
        </w:tc>
      </w:tr>
      <w:tr w:rsidR="00E65E2A" w:rsidRPr="007B5C55" w:rsidTr="00E65E2A">
        <w:trPr>
          <w:trHeight w:val="300"/>
        </w:trPr>
        <w:tc>
          <w:tcPr>
            <w:tcW w:w="1134"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Mayıs</w:t>
            </w:r>
          </w:p>
        </w:tc>
        <w:tc>
          <w:tcPr>
            <w:tcW w:w="1418"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4.580.928,59</w:t>
            </w:r>
          </w:p>
        </w:tc>
        <w:tc>
          <w:tcPr>
            <w:tcW w:w="1525"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4.580.928,59</w:t>
            </w:r>
          </w:p>
        </w:tc>
        <w:tc>
          <w:tcPr>
            <w:tcW w:w="1985" w:type="dxa"/>
            <w:tcBorders>
              <w:top w:val="single" w:sz="6" w:space="0" w:color="auto"/>
              <w:left w:val="single" w:sz="6" w:space="0" w:color="auto"/>
              <w:bottom w:val="single" w:sz="6" w:space="0" w:color="auto"/>
              <w:right w:val="single" w:sz="4" w:space="0" w:color="auto"/>
            </w:tcBorders>
            <w:noWrap/>
            <w:vAlign w:val="bottom"/>
          </w:tcPr>
          <w:p w:rsidR="00E65E2A" w:rsidRDefault="00E65E2A" w:rsidP="00E65E2A">
            <w:pPr>
              <w:jc w:val="center"/>
              <w:rPr>
                <w:color w:val="000000"/>
              </w:rPr>
            </w:pPr>
          </w:p>
        </w:tc>
      </w:tr>
      <w:tr w:rsidR="00E65E2A" w:rsidRPr="007B5C55" w:rsidTr="00E65E2A">
        <w:trPr>
          <w:trHeight w:val="300"/>
        </w:trPr>
        <w:tc>
          <w:tcPr>
            <w:tcW w:w="1134" w:type="dxa"/>
            <w:tcBorders>
              <w:top w:val="single" w:sz="6" w:space="0" w:color="auto"/>
              <w:left w:val="single" w:sz="4" w:space="0" w:color="auto"/>
              <w:bottom w:val="single" w:sz="6" w:space="0" w:color="auto"/>
              <w:right w:val="single" w:sz="6" w:space="0" w:color="auto"/>
            </w:tcBorders>
            <w:noWrap/>
            <w:hideMark/>
          </w:tcPr>
          <w:p w:rsidR="00E65E2A" w:rsidRPr="00C67DA1" w:rsidRDefault="00E65E2A" w:rsidP="00E65E2A">
            <w:pPr>
              <w:rPr>
                <w:szCs w:val="24"/>
              </w:rPr>
            </w:pPr>
            <w:r w:rsidRPr="00C67DA1">
              <w:rPr>
                <w:szCs w:val="24"/>
              </w:rPr>
              <w:t xml:space="preserve">Haziran </w:t>
            </w:r>
          </w:p>
        </w:tc>
        <w:tc>
          <w:tcPr>
            <w:tcW w:w="1418"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0,00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5.185.580,20</w:t>
            </w:r>
          </w:p>
        </w:tc>
        <w:tc>
          <w:tcPr>
            <w:tcW w:w="1525" w:type="dxa"/>
            <w:tcBorders>
              <w:top w:val="single" w:sz="6" w:space="0" w:color="auto"/>
              <w:left w:val="single" w:sz="6" w:space="0" w:color="auto"/>
              <w:bottom w:val="single" w:sz="6" w:space="0" w:color="auto"/>
              <w:right w:val="single" w:sz="6" w:space="0" w:color="auto"/>
            </w:tcBorders>
            <w:noWrap/>
            <w:vAlign w:val="bottom"/>
            <w:hideMark/>
          </w:tcPr>
          <w:p w:rsidR="00E65E2A" w:rsidRDefault="00E65E2A" w:rsidP="00E65E2A">
            <w:pPr>
              <w:rPr>
                <w:color w:val="000000"/>
              </w:rPr>
            </w:pPr>
            <w:r>
              <w:rPr>
                <w:color w:val="000000"/>
              </w:rPr>
              <w:t>5.185.580,20</w:t>
            </w:r>
          </w:p>
        </w:tc>
        <w:tc>
          <w:tcPr>
            <w:tcW w:w="1985" w:type="dxa"/>
            <w:tcBorders>
              <w:top w:val="single" w:sz="6" w:space="0" w:color="auto"/>
              <w:left w:val="single" w:sz="6" w:space="0" w:color="auto"/>
              <w:bottom w:val="single" w:sz="6" w:space="0" w:color="auto"/>
              <w:right w:val="single" w:sz="4" w:space="0" w:color="auto"/>
            </w:tcBorders>
            <w:noWrap/>
            <w:vAlign w:val="bottom"/>
          </w:tcPr>
          <w:p w:rsidR="00E65E2A" w:rsidRDefault="00E65E2A" w:rsidP="00E65E2A">
            <w:pPr>
              <w:jc w:val="center"/>
              <w:rPr>
                <w:color w:val="000000"/>
              </w:rPr>
            </w:pPr>
          </w:p>
        </w:tc>
      </w:tr>
      <w:tr w:rsidR="00E65E2A" w:rsidRPr="007B5C55" w:rsidTr="00E65E2A">
        <w:trPr>
          <w:trHeight w:val="300"/>
        </w:trPr>
        <w:tc>
          <w:tcPr>
            <w:tcW w:w="1134" w:type="dxa"/>
            <w:tcBorders>
              <w:top w:val="single" w:sz="6" w:space="0" w:color="auto"/>
              <w:left w:val="single" w:sz="4" w:space="0" w:color="auto"/>
              <w:bottom w:val="single" w:sz="4" w:space="0" w:color="auto"/>
              <w:right w:val="single" w:sz="6" w:space="0" w:color="auto"/>
            </w:tcBorders>
            <w:noWrap/>
            <w:hideMark/>
          </w:tcPr>
          <w:p w:rsidR="00E65E2A" w:rsidRPr="00E65E2A" w:rsidRDefault="00E65E2A" w:rsidP="00E65E2A">
            <w:pPr>
              <w:rPr>
                <w:b/>
                <w:szCs w:val="24"/>
              </w:rPr>
            </w:pPr>
            <w:r w:rsidRPr="00E65E2A">
              <w:rPr>
                <w:b/>
                <w:szCs w:val="24"/>
              </w:rPr>
              <w:t>Toplam</w:t>
            </w:r>
          </w:p>
        </w:tc>
        <w:tc>
          <w:tcPr>
            <w:tcW w:w="1418" w:type="dxa"/>
            <w:tcBorders>
              <w:top w:val="single" w:sz="6" w:space="0" w:color="auto"/>
              <w:left w:val="single" w:sz="6" w:space="0" w:color="auto"/>
              <w:bottom w:val="single" w:sz="4" w:space="0" w:color="auto"/>
              <w:right w:val="single" w:sz="6" w:space="0" w:color="auto"/>
            </w:tcBorders>
            <w:noWrap/>
            <w:vAlign w:val="bottom"/>
            <w:hideMark/>
          </w:tcPr>
          <w:p w:rsidR="00E65E2A" w:rsidRPr="00E65E2A" w:rsidRDefault="00E65E2A" w:rsidP="00E65E2A">
            <w:pPr>
              <w:rPr>
                <w:b/>
                <w:color w:val="000000"/>
              </w:rPr>
            </w:pPr>
            <w:r w:rsidRPr="00E65E2A">
              <w:rPr>
                <w:b/>
                <w:color w:val="000000"/>
              </w:rPr>
              <w:t>0,00</w:t>
            </w:r>
          </w:p>
        </w:tc>
        <w:tc>
          <w:tcPr>
            <w:tcW w:w="1701" w:type="dxa"/>
            <w:tcBorders>
              <w:top w:val="single" w:sz="6" w:space="0" w:color="auto"/>
              <w:left w:val="single" w:sz="6" w:space="0" w:color="auto"/>
              <w:bottom w:val="single" w:sz="4" w:space="0" w:color="auto"/>
              <w:right w:val="single" w:sz="6" w:space="0" w:color="auto"/>
            </w:tcBorders>
            <w:noWrap/>
            <w:vAlign w:val="bottom"/>
            <w:hideMark/>
          </w:tcPr>
          <w:p w:rsidR="00E65E2A" w:rsidRPr="00E65E2A" w:rsidRDefault="00E65E2A" w:rsidP="00E65E2A">
            <w:pPr>
              <w:rPr>
                <w:b/>
                <w:color w:val="000000"/>
              </w:rPr>
            </w:pPr>
            <w:r w:rsidRPr="00E65E2A">
              <w:rPr>
                <w:b/>
                <w:color w:val="000000"/>
              </w:rPr>
              <w:t>12.008.734,11</w:t>
            </w:r>
          </w:p>
        </w:tc>
        <w:tc>
          <w:tcPr>
            <w:tcW w:w="1525" w:type="dxa"/>
            <w:tcBorders>
              <w:top w:val="single" w:sz="6" w:space="0" w:color="auto"/>
              <w:left w:val="single" w:sz="6" w:space="0" w:color="auto"/>
              <w:bottom w:val="single" w:sz="4" w:space="0" w:color="auto"/>
              <w:right w:val="single" w:sz="6" w:space="0" w:color="auto"/>
            </w:tcBorders>
            <w:noWrap/>
            <w:vAlign w:val="bottom"/>
            <w:hideMark/>
          </w:tcPr>
          <w:p w:rsidR="00E65E2A" w:rsidRPr="00E65E2A" w:rsidRDefault="00E65E2A" w:rsidP="00E65E2A">
            <w:pPr>
              <w:rPr>
                <w:b/>
                <w:color w:val="000000"/>
              </w:rPr>
            </w:pPr>
            <w:r w:rsidRPr="00E65E2A">
              <w:rPr>
                <w:b/>
                <w:color w:val="000000"/>
              </w:rPr>
              <w:t>12.008.734,11</w:t>
            </w:r>
          </w:p>
        </w:tc>
        <w:tc>
          <w:tcPr>
            <w:tcW w:w="1985" w:type="dxa"/>
            <w:tcBorders>
              <w:top w:val="single" w:sz="6" w:space="0" w:color="auto"/>
              <w:left w:val="single" w:sz="6" w:space="0" w:color="auto"/>
              <w:bottom w:val="single" w:sz="4" w:space="0" w:color="auto"/>
              <w:right w:val="single" w:sz="4" w:space="0" w:color="auto"/>
            </w:tcBorders>
            <w:noWrap/>
            <w:vAlign w:val="bottom"/>
          </w:tcPr>
          <w:p w:rsidR="00E65E2A" w:rsidRDefault="00E65E2A" w:rsidP="00E65E2A">
            <w:pPr>
              <w:jc w:val="center"/>
              <w:rPr>
                <w:color w:val="000000"/>
              </w:rPr>
            </w:pPr>
          </w:p>
        </w:tc>
      </w:tr>
    </w:tbl>
    <w:p w:rsidR="007B5C55" w:rsidRPr="007B5C55" w:rsidRDefault="007B5C55" w:rsidP="007B5C55">
      <w:pPr>
        <w:rPr>
          <w:b/>
        </w:rPr>
      </w:pPr>
    </w:p>
    <w:p w:rsidR="007B5C55" w:rsidRPr="007B5C55" w:rsidRDefault="007B5C55" w:rsidP="007B5C55">
      <w:pPr>
        <w:rPr>
          <w:b/>
        </w:rPr>
      </w:pPr>
      <w:r w:rsidRPr="007B5C55">
        <w:t xml:space="preserve">Grafik-12  </w:t>
      </w:r>
      <w:r w:rsidR="00E65E2A">
        <w:rPr>
          <w:szCs w:val="24"/>
        </w:rPr>
        <w:t>2025</w:t>
      </w:r>
      <w:r w:rsidR="00D756C9" w:rsidRPr="007828C2">
        <w:rPr>
          <w:szCs w:val="24"/>
        </w:rPr>
        <w:t xml:space="preserve"> – 202</w:t>
      </w:r>
      <w:r w:rsidR="00E65E2A">
        <w:rPr>
          <w:szCs w:val="24"/>
        </w:rPr>
        <w:t>6</w:t>
      </w:r>
      <w:r w:rsidR="00D756C9" w:rsidRPr="007828C2">
        <w:rPr>
          <w:szCs w:val="24"/>
        </w:rPr>
        <w:t xml:space="preserve">  </w:t>
      </w:r>
      <w:r w:rsidRPr="007B5C55">
        <w:t>Alınan Bağış ve Yardımlar ile Özel Gelirler Gerçekleşmeleri</w:t>
      </w:r>
    </w:p>
    <w:p w:rsidR="007B5C55" w:rsidRDefault="00E65E2A" w:rsidP="007B5C55">
      <w:pPr>
        <w:rPr>
          <w:b/>
          <w:noProof/>
          <w:lang w:eastAsia="tr-TR"/>
        </w:rPr>
      </w:pPr>
      <w:r>
        <w:rPr>
          <w:noProof/>
          <w:lang w:eastAsia="tr-TR"/>
        </w:rPr>
        <w:drawing>
          <wp:inline distT="0" distB="0" distL="0" distR="0" wp14:anchorId="3A684EBE" wp14:editId="4EA1B440">
            <wp:extent cx="5018617" cy="2891367"/>
            <wp:effectExtent l="0" t="0" r="10795" b="4445"/>
            <wp:docPr id="15"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B5C55" w:rsidRPr="00A53B12" w:rsidRDefault="00EE2C06" w:rsidP="00A53B12">
      <w:pPr>
        <w:rPr>
          <w:b/>
        </w:rPr>
      </w:pPr>
      <w:r>
        <w:rPr>
          <w:b/>
        </w:rPr>
        <w:lastRenderedPageBreak/>
        <w:pict>
          <v:shape id="_x0000_s1079" type="#_x0000_t202" style="position:absolute;margin-left:-74.25pt;margin-top:-57.85pt;width:603.65pt;height:36.75pt;z-index:251651072" fillcolor="#4bacc6 [3208]" strokecolor="#f2f2f2 [3041]" strokeweight="3pt">
            <v:shadow on="t" type="perspective" color="#205867 [1608]" opacity=".5" offset="1pt" offset2="-1pt"/>
            <v:textbox style="mso-next-textbox:#_x0000_s1079">
              <w:txbxContent>
                <w:p w:rsidR="003876B4" w:rsidRDefault="003876B4" w:rsidP="007B5C55">
                  <w:r>
                    <w:t xml:space="preserve">                                </w:t>
                  </w:r>
                  <w:r w:rsidR="00003F99">
                    <w:rPr>
                      <w:sz w:val="36"/>
                    </w:rPr>
                    <w:t>2026</w:t>
                  </w:r>
                  <w:r>
                    <w:rPr>
                      <w:sz w:val="36"/>
                    </w:rPr>
                    <w:t xml:space="preserve"> Yılı Kurumsal Mali Durum ve Beklentiler Raporu</w:t>
                  </w:r>
                </w:p>
              </w:txbxContent>
            </v:textbox>
          </v:shape>
        </w:pict>
      </w:r>
      <w:r w:rsidR="007B5C55" w:rsidRPr="007B5C55">
        <w:rPr>
          <w:b/>
        </w:rPr>
        <w:t>05- Diğer Gelirler</w:t>
      </w:r>
    </w:p>
    <w:p w:rsidR="007B5C55" w:rsidRPr="00A53B12" w:rsidRDefault="00F92497" w:rsidP="007B5C55">
      <w:pPr>
        <w:rPr>
          <w:rFonts w:eastAsia="Times New Roman"/>
          <w:color w:val="000000"/>
          <w:spacing w:val="0"/>
          <w:szCs w:val="24"/>
          <w:lang w:eastAsia="tr-TR"/>
        </w:rPr>
      </w:pPr>
      <w:r w:rsidRPr="00C67DA1">
        <w:t xml:space="preserve">Diğer Gelirler </w:t>
      </w:r>
      <w:r w:rsidR="00A53B12">
        <w:t>2026</w:t>
      </w:r>
      <w:r w:rsidR="00507D6F" w:rsidRPr="00C67DA1">
        <w:t xml:space="preserve"> </w:t>
      </w:r>
      <w:r w:rsidR="007B5C55" w:rsidRPr="00C67DA1">
        <w:t xml:space="preserve"> </w:t>
      </w:r>
      <w:r w:rsidR="00040F3E" w:rsidRPr="00C67DA1">
        <w:t xml:space="preserve">yılı </w:t>
      </w:r>
      <w:r w:rsidR="00040F3E" w:rsidRPr="00437C9B">
        <w:rPr>
          <w:szCs w:val="24"/>
        </w:rPr>
        <w:t>için</w:t>
      </w:r>
      <w:r w:rsidR="00564593" w:rsidRPr="00437C9B">
        <w:rPr>
          <w:szCs w:val="24"/>
        </w:rPr>
        <w:t xml:space="preserve">  </w:t>
      </w:r>
      <w:r w:rsidR="00A53B12" w:rsidRPr="00003F99">
        <w:rPr>
          <w:rFonts w:eastAsia="Times New Roman"/>
          <w:b/>
          <w:color w:val="000000"/>
          <w:spacing w:val="0"/>
          <w:szCs w:val="24"/>
          <w:lang w:eastAsia="tr-TR"/>
        </w:rPr>
        <w:t>2.414.000.000,00</w:t>
      </w:r>
      <w:r w:rsidR="00A53B12">
        <w:rPr>
          <w:rFonts w:eastAsia="Times New Roman"/>
          <w:color w:val="000000"/>
          <w:spacing w:val="0"/>
          <w:szCs w:val="24"/>
          <w:lang w:eastAsia="tr-TR"/>
        </w:rPr>
        <w:t xml:space="preserve"> </w:t>
      </w:r>
      <w:r w:rsidR="007B5C55" w:rsidRPr="00C67DA1">
        <w:rPr>
          <w:szCs w:val="24"/>
        </w:rPr>
        <w:t>TL</w:t>
      </w:r>
      <w:r w:rsidR="007B5C55" w:rsidRPr="00C67DA1">
        <w:t xml:space="preserve"> olacağı tahmin edilmiştir.</w:t>
      </w:r>
    </w:p>
    <w:p w:rsidR="00A35A39" w:rsidRPr="004C1F51" w:rsidRDefault="00A53B12" w:rsidP="007B5C55">
      <w:r>
        <w:t xml:space="preserve">2025 </w:t>
      </w:r>
      <w:r w:rsidR="005275C8" w:rsidRPr="00C67DA1">
        <w:t xml:space="preserve"> </w:t>
      </w:r>
      <w:r w:rsidR="007B5C55" w:rsidRPr="00C67DA1">
        <w:t xml:space="preserve">yılı Ocak-Haziran döneminde </w:t>
      </w:r>
      <w:r w:rsidRPr="00A53B12">
        <w:rPr>
          <w:b/>
          <w:color w:val="000000"/>
        </w:rPr>
        <w:t>886.935.181,62</w:t>
      </w:r>
      <w:r>
        <w:rPr>
          <w:b/>
          <w:color w:val="000000"/>
        </w:rPr>
        <w:t xml:space="preserve"> </w:t>
      </w:r>
      <w:r w:rsidR="00F92497" w:rsidRPr="004C1F51">
        <w:t>TL o</w:t>
      </w:r>
      <w:r w:rsidR="001C110D" w:rsidRPr="004C1F51">
        <w:t>lan Diğer Gelirler</w:t>
      </w:r>
      <w:r w:rsidR="00A35A39" w:rsidRPr="004C1F51">
        <w:t>,</w:t>
      </w:r>
    </w:p>
    <w:p w:rsidR="00A35A39" w:rsidRDefault="001C110D" w:rsidP="007B5C55">
      <w:r w:rsidRPr="004C1F51">
        <w:t xml:space="preserve"> </w:t>
      </w:r>
      <w:r w:rsidR="00A53B12">
        <w:t xml:space="preserve">2026 </w:t>
      </w:r>
      <w:r w:rsidR="007B5C55" w:rsidRPr="004C1F51">
        <w:t xml:space="preserve"> yılı Ocak Haziran döneminde </w:t>
      </w:r>
      <w:r w:rsidR="0095039B" w:rsidRPr="00A53B12">
        <w:rPr>
          <w:b/>
          <w:color w:val="000000"/>
        </w:rPr>
        <w:t>1.347.922.010,87</w:t>
      </w:r>
      <w:r w:rsidR="0095039B">
        <w:rPr>
          <w:b/>
          <w:color w:val="000000"/>
        </w:rPr>
        <w:t xml:space="preserve">  </w:t>
      </w:r>
      <w:r w:rsidR="007B5C55" w:rsidRPr="004C1F51">
        <w:t>TL</w:t>
      </w:r>
      <w:r w:rsidR="007B5C55" w:rsidRPr="00C67DA1">
        <w:t xml:space="preserve"> olmuştur.</w:t>
      </w:r>
    </w:p>
    <w:p w:rsidR="007B5C55" w:rsidRPr="00C67DA1" w:rsidRDefault="007B5C55" w:rsidP="007B5C55">
      <w:pPr>
        <w:rPr>
          <w:b/>
        </w:rPr>
      </w:pPr>
      <w:r w:rsidRPr="00C67DA1">
        <w:t xml:space="preserve"> Diğer </w:t>
      </w:r>
      <w:r w:rsidR="00920F93" w:rsidRPr="00C67DA1">
        <w:t xml:space="preserve">Gelirlerdeki değişim oranı </w:t>
      </w:r>
      <w:r w:rsidR="00AE183C" w:rsidRPr="00C67DA1">
        <w:t xml:space="preserve"> </w:t>
      </w:r>
      <w:r w:rsidR="00990C45" w:rsidRPr="00C67DA1">
        <w:t>%</w:t>
      </w:r>
      <w:r w:rsidR="0095039B">
        <w:rPr>
          <w:b/>
          <w:color w:val="000000"/>
          <w:szCs w:val="24"/>
        </w:rPr>
        <w:t>51,98</w:t>
      </w:r>
      <w:r w:rsidR="00437C9B">
        <w:rPr>
          <w:b/>
          <w:color w:val="000000"/>
          <w:szCs w:val="24"/>
        </w:rPr>
        <w:t xml:space="preserve"> </w:t>
      </w:r>
      <w:r w:rsidRPr="00C67DA1">
        <w:t xml:space="preserve">olarak gerçekleşmiştir. </w:t>
      </w:r>
      <w:r w:rsidR="0095039B">
        <w:rPr>
          <w:szCs w:val="24"/>
        </w:rPr>
        <w:t>2025</w:t>
      </w:r>
      <w:r w:rsidR="00D756C9" w:rsidRPr="007828C2">
        <w:rPr>
          <w:szCs w:val="24"/>
        </w:rPr>
        <w:t xml:space="preserve"> – 202</w:t>
      </w:r>
      <w:r w:rsidR="0095039B">
        <w:rPr>
          <w:szCs w:val="24"/>
        </w:rPr>
        <w:t>6</w:t>
      </w:r>
      <w:r w:rsidR="00D756C9" w:rsidRPr="007828C2">
        <w:rPr>
          <w:szCs w:val="24"/>
        </w:rPr>
        <w:t xml:space="preserve">  </w:t>
      </w:r>
      <w:r w:rsidRPr="00C67DA1">
        <w:t>yılları Ocak-Haziran dönemi Diğer Gelirlerinin aylık gerçekleşmeleri ve değişim oranları Tablo 13 ile Grafik 13’de gösterildiği şekildedir.</w:t>
      </w:r>
    </w:p>
    <w:tbl>
      <w:tblPr>
        <w:tblW w:w="79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6"/>
        <w:gridCol w:w="1734"/>
        <w:gridCol w:w="1761"/>
        <w:gridCol w:w="1701"/>
        <w:gridCol w:w="1793"/>
      </w:tblGrid>
      <w:tr w:rsidR="007B5C55" w:rsidRPr="007B5C55" w:rsidTr="00A35A39">
        <w:trPr>
          <w:trHeight w:val="300"/>
        </w:trPr>
        <w:tc>
          <w:tcPr>
            <w:tcW w:w="6112" w:type="dxa"/>
            <w:gridSpan w:val="4"/>
            <w:tcBorders>
              <w:top w:val="single" w:sz="4" w:space="0" w:color="auto"/>
              <w:left w:val="single" w:sz="4" w:space="0" w:color="auto"/>
              <w:bottom w:val="single" w:sz="6" w:space="0" w:color="auto"/>
              <w:right w:val="single" w:sz="6" w:space="0" w:color="auto"/>
            </w:tcBorders>
            <w:noWrap/>
            <w:hideMark/>
          </w:tcPr>
          <w:p w:rsidR="007B5C55" w:rsidRPr="007B5C55" w:rsidRDefault="007B5C55" w:rsidP="007B5C55">
            <w:r w:rsidRPr="007B5C55">
              <w:t xml:space="preserve">Tablo-13  </w:t>
            </w:r>
            <w:r w:rsidR="0095039B">
              <w:rPr>
                <w:szCs w:val="24"/>
              </w:rPr>
              <w:t>2025</w:t>
            </w:r>
            <w:r w:rsidR="00D756C9" w:rsidRPr="007828C2">
              <w:rPr>
                <w:szCs w:val="24"/>
              </w:rPr>
              <w:t xml:space="preserve"> – 202</w:t>
            </w:r>
            <w:r w:rsidR="0095039B">
              <w:rPr>
                <w:szCs w:val="24"/>
              </w:rPr>
              <w:t>6</w:t>
            </w:r>
            <w:r w:rsidR="00D756C9" w:rsidRPr="007828C2">
              <w:rPr>
                <w:szCs w:val="24"/>
              </w:rPr>
              <w:t xml:space="preserve">  </w:t>
            </w:r>
            <w:r w:rsidRPr="007B5C55">
              <w:t xml:space="preserve">Diğer Gelirler Gerçekleşmeleri </w:t>
            </w:r>
          </w:p>
        </w:tc>
        <w:tc>
          <w:tcPr>
            <w:tcW w:w="1793" w:type="dxa"/>
            <w:tcBorders>
              <w:top w:val="single" w:sz="4" w:space="0" w:color="auto"/>
              <w:left w:val="single" w:sz="6" w:space="0" w:color="auto"/>
              <w:bottom w:val="single" w:sz="6" w:space="0" w:color="auto"/>
              <w:right w:val="single" w:sz="4" w:space="0" w:color="auto"/>
            </w:tcBorders>
            <w:noWrap/>
            <w:hideMark/>
          </w:tcPr>
          <w:p w:rsidR="007B5C55" w:rsidRPr="007B5C55" w:rsidRDefault="007B5C55" w:rsidP="007B5C55"/>
        </w:tc>
      </w:tr>
      <w:tr w:rsidR="00A53B12"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53B12" w:rsidRPr="00C67DA1" w:rsidRDefault="00A53B12" w:rsidP="00A53B12">
            <w:pPr>
              <w:rPr>
                <w:szCs w:val="24"/>
              </w:rPr>
            </w:pPr>
            <w:r w:rsidRPr="00C67DA1">
              <w:rPr>
                <w:szCs w:val="24"/>
              </w:rPr>
              <w:t>Aylar</w:t>
            </w:r>
          </w:p>
        </w:tc>
        <w:tc>
          <w:tcPr>
            <w:tcW w:w="1734"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2025</w:t>
            </w:r>
          </w:p>
        </w:tc>
        <w:tc>
          <w:tcPr>
            <w:tcW w:w="1761"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2026</w:t>
            </w:r>
          </w:p>
        </w:tc>
        <w:tc>
          <w:tcPr>
            <w:tcW w:w="1701" w:type="dxa"/>
            <w:tcBorders>
              <w:top w:val="single" w:sz="6" w:space="0" w:color="auto"/>
              <w:left w:val="single" w:sz="6" w:space="0" w:color="auto"/>
              <w:bottom w:val="single" w:sz="6" w:space="0" w:color="auto"/>
              <w:right w:val="single" w:sz="6" w:space="0" w:color="auto"/>
            </w:tcBorders>
            <w:noWrap/>
            <w:hideMark/>
          </w:tcPr>
          <w:p w:rsidR="00A53B12" w:rsidRDefault="00A53B12" w:rsidP="00A53B12">
            <w:pPr>
              <w:jc w:val="center"/>
            </w:pPr>
            <w:r>
              <w:t>Değişim Tutarı</w:t>
            </w:r>
          </w:p>
        </w:tc>
        <w:tc>
          <w:tcPr>
            <w:tcW w:w="1793" w:type="dxa"/>
            <w:tcBorders>
              <w:top w:val="single" w:sz="6" w:space="0" w:color="auto"/>
              <w:left w:val="single" w:sz="6" w:space="0" w:color="auto"/>
              <w:bottom w:val="single" w:sz="6" w:space="0" w:color="auto"/>
              <w:right w:val="single" w:sz="4" w:space="0" w:color="auto"/>
            </w:tcBorders>
            <w:noWrap/>
            <w:hideMark/>
          </w:tcPr>
          <w:p w:rsidR="00A53B12" w:rsidRDefault="00A53B12" w:rsidP="00A53B12">
            <w:pPr>
              <w:jc w:val="center"/>
            </w:pPr>
            <w:r>
              <w:t>Değişim Oranı %</w:t>
            </w:r>
          </w:p>
        </w:tc>
      </w:tr>
      <w:tr w:rsidR="00A53B12"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53B12" w:rsidRPr="00C67DA1" w:rsidRDefault="00A53B12" w:rsidP="00A53B12">
            <w:pPr>
              <w:rPr>
                <w:szCs w:val="24"/>
              </w:rPr>
            </w:pPr>
            <w:r w:rsidRPr="00C67DA1">
              <w:rPr>
                <w:szCs w:val="24"/>
              </w:rPr>
              <w:t>Ocak</w:t>
            </w:r>
          </w:p>
        </w:tc>
        <w:tc>
          <w:tcPr>
            <w:tcW w:w="1734"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157.462.535,10</w:t>
            </w:r>
          </w:p>
        </w:tc>
        <w:tc>
          <w:tcPr>
            <w:tcW w:w="1761"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285.828.693,10</w:t>
            </w:r>
          </w:p>
        </w:tc>
        <w:tc>
          <w:tcPr>
            <w:tcW w:w="1701" w:type="dxa"/>
            <w:tcBorders>
              <w:top w:val="single" w:sz="6" w:space="0" w:color="auto"/>
              <w:left w:val="single" w:sz="6" w:space="0" w:color="auto"/>
              <w:bottom w:val="single" w:sz="6" w:space="0" w:color="auto"/>
              <w:right w:val="single" w:sz="6" w:space="0" w:color="auto"/>
            </w:tcBorders>
            <w:noWrap/>
            <w:hideMark/>
          </w:tcPr>
          <w:p w:rsidR="00A53B12" w:rsidRDefault="00A53B12" w:rsidP="00A53B12">
            <w:pPr>
              <w:jc w:val="center"/>
              <w:rPr>
                <w:color w:val="000000"/>
              </w:rPr>
            </w:pPr>
            <w:r>
              <w:rPr>
                <w:color w:val="000000"/>
              </w:rPr>
              <w:t>128.366.158,00</w:t>
            </w:r>
          </w:p>
        </w:tc>
        <w:tc>
          <w:tcPr>
            <w:tcW w:w="1793" w:type="dxa"/>
            <w:tcBorders>
              <w:top w:val="single" w:sz="6" w:space="0" w:color="auto"/>
              <w:left w:val="single" w:sz="6" w:space="0" w:color="auto"/>
              <w:bottom w:val="single" w:sz="6" w:space="0" w:color="auto"/>
              <w:right w:val="single" w:sz="4" w:space="0" w:color="auto"/>
            </w:tcBorders>
            <w:noWrap/>
            <w:hideMark/>
          </w:tcPr>
          <w:p w:rsidR="00A53B12" w:rsidRDefault="00A53B12" w:rsidP="00A53B12">
            <w:pPr>
              <w:jc w:val="center"/>
              <w:rPr>
                <w:color w:val="000000"/>
              </w:rPr>
            </w:pPr>
            <w:r>
              <w:rPr>
                <w:color w:val="000000"/>
              </w:rPr>
              <w:t>81,52</w:t>
            </w:r>
          </w:p>
        </w:tc>
      </w:tr>
      <w:tr w:rsidR="00A53B12"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53B12" w:rsidRPr="00C67DA1" w:rsidRDefault="00A53B12" w:rsidP="00A53B12">
            <w:pPr>
              <w:rPr>
                <w:szCs w:val="24"/>
              </w:rPr>
            </w:pPr>
            <w:r w:rsidRPr="00C67DA1">
              <w:rPr>
                <w:szCs w:val="24"/>
              </w:rPr>
              <w:t xml:space="preserve">Şubat </w:t>
            </w:r>
          </w:p>
        </w:tc>
        <w:tc>
          <w:tcPr>
            <w:tcW w:w="1734"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139.444.905,76</w:t>
            </w:r>
          </w:p>
        </w:tc>
        <w:tc>
          <w:tcPr>
            <w:tcW w:w="1761"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203.450.187,62</w:t>
            </w:r>
          </w:p>
        </w:tc>
        <w:tc>
          <w:tcPr>
            <w:tcW w:w="1701" w:type="dxa"/>
            <w:tcBorders>
              <w:top w:val="single" w:sz="6" w:space="0" w:color="auto"/>
              <w:left w:val="single" w:sz="6" w:space="0" w:color="auto"/>
              <w:bottom w:val="single" w:sz="6" w:space="0" w:color="auto"/>
              <w:right w:val="single" w:sz="6" w:space="0" w:color="auto"/>
            </w:tcBorders>
            <w:noWrap/>
            <w:hideMark/>
          </w:tcPr>
          <w:p w:rsidR="00A53B12" w:rsidRDefault="00A53B12" w:rsidP="00A53B12">
            <w:pPr>
              <w:jc w:val="center"/>
              <w:rPr>
                <w:color w:val="000000"/>
              </w:rPr>
            </w:pPr>
            <w:r>
              <w:rPr>
                <w:color w:val="000000"/>
              </w:rPr>
              <w:t>64.005.281,86</w:t>
            </w:r>
          </w:p>
        </w:tc>
        <w:tc>
          <w:tcPr>
            <w:tcW w:w="1793" w:type="dxa"/>
            <w:tcBorders>
              <w:top w:val="single" w:sz="6" w:space="0" w:color="auto"/>
              <w:left w:val="single" w:sz="6" w:space="0" w:color="auto"/>
              <w:bottom w:val="single" w:sz="6" w:space="0" w:color="auto"/>
              <w:right w:val="single" w:sz="4" w:space="0" w:color="auto"/>
            </w:tcBorders>
            <w:noWrap/>
            <w:hideMark/>
          </w:tcPr>
          <w:p w:rsidR="00A53B12" w:rsidRDefault="00A53B12" w:rsidP="00A53B12">
            <w:pPr>
              <w:jc w:val="center"/>
              <w:rPr>
                <w:color w:val="000000"/>
              </w:rPr>
            </w:pPr>
            <w:r>
              <w:rPr>
                <w:color w:val="000000"/>
              </w:rPr>
              <w:t>45,90</w:t>
            </w:r>
          </w:p>
        </w:tc>
      </w:tr>
      <w:tr w:rsidR="00A53B12"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53B12" w:rsidRPr="00C67DA1" w:rsidRDefault="00A53B12" w:rsidP="00A53B12">
            <w:pPr>
              <w:rPr>
                <w:szCs w:val="24"/>
              </w:rPr>
            </w:pPr>
            <w:r w:rsidRPr="00C67DA1">
              <w:rPr>
                <w:szCs w:val="24"/>
              </w:rPr>
              <w:t>Mart</w:t>
            </w:r>
          </w:p>
        </w:tc>
        <w:tc>
          <w:tcPr>
            <w:tcW w:w="1734"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156.501.593,61</w:t>
            </w:r>
          </w:p>
        </w:tc>
        <w:tc>
          <w:tcPr>
            <w:tcW w:w="1761"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239.795.159,54</w:t>
            </w:r>
          </w:p>
        </w:tc>
        <w:tc>
          <w:tcPr>
            <w:tcW w:w="1701" w:type="dxa"/>
            <w:tcBorders>
              <w:top w:val="single" w:sz="6" w:space="0" w:color="auto"/>
              <w:left w:val="single" w:sz="6" w:space="0" w:color="auto"/>
              <w:bottom w:val="single" w:sz="6" w:space="0" w:color="auto"/>
              <w:right w:val="single" w:sz="6" w:space="0" w:color="auto"/>
            </w:tcBorders>
            <w:noWrap/>
            <w:hideMark/>
          </w:tcPr>
          <w:p w:rsidR="00A53B12" w:rsidRDefault="00A53B12" w:rsidP="00A53B12">
            <w:pPr>
              <w:jc w:val="center"/>
              <w:rPr>
                <w:color w:val="000000"/>
              </w:rPr>
            </w:pPr>
            <w:r>
              <w:rPr>
                <w:color w:val="000000"/>
              </w:rPr>
              <w:t>83.293.565,93</w:t>
            </w:r>
          </w:p>
        </w:tc>
        <w:tc>
          <w:tcPr>
            <w:tcW w:w="1793" w:type="dxa"/>
            <w:tcBorders>
              <w:top w:val="single" w:sz="6" w:space="0" w:color="auto"/>
              <w:left w:val="single" w:sz="6" w:space="0" w:color="auto"/>
              <w:bottom w:val="single" w:sz="6" w:space="0" w:color="auto"/>
              <w:right w:val="single" w:sz="4" w:space="0" w:color="auto"/>
            </w:tcBorders>
            <w:noWrap/>
            <w:hideMark/>
          </w:tcPr>
          <w:p w:rsidR="00A53B12" w:rsidRDefault="00A53B12" w:rsidP="00A53B12">
            <w:pPr>
              <w:jc w:val="center"/>
              <w:rPr>
                <w:color w:val="000000"/>
              </w:rPr>
            </w:pPr>
            <w:r>
              <w:rPr>
                <w:color w:val="000000"/>
              </w:rPr>
              <w:t>53,22</w:t>
            </w:r>
          </w:p>
        </w:tc>
      </w:tr>
      <w:tr w:rsidR="00A53B12"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53B12" w:rsidRPr="00C67DA1" w:rsidRDefault="00A53B12" w:rsidP="00A53B12">
            <w:pPr>
              <w:rPr>
                <w:szCs w:val="24"/>
              </w:rPr>
            </w:pPr>
            <w:r w:rsidRPr="00C67DA1">
              <w:rPr>
                <w:szCs w:val="24"/>
              </w:rPr>
              <w:t xml:space="preserve">Nisan </w:t>
            </w:r>
          </w:p>
        </w:tc>
        <w:tc>
          <w:tcPr>
            <w:tcW w:w="1734"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123.978.361,24</w:t>
            </w:r>
          </w:p>
        </w:tc>
        <w:tc>
          <w:tcPr>
            <w:tcW w:w="1761"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215.215.666,85</w:t>
            </w:r>
          </w:p>
        </w:tc>
        <w:tc>
          <w:tcPr>
            <w:tcW w:w="1701" w:type="dxa"/>
            <w:tcBorders>
              <w:top w:val="single" w:sz="6" w:space="0" w:color="auto"/>
              <w:left w:val="single" w:sz="6" w:space="0" w:color="auto"/>
              <w:bottom w:val="single" w:sz="6" w:space="0" w:color="auto"/>
              <w:right w:val="single" w:sz="6" w:space="0" w:color="auto"/>
            </w:tcBorders>
            <w:noWrap/>
            <w:hideMark/>
          </w:tcPr>
          <w:p w:rsidR="00A53B12" w:rsidRDefault="00A53B12" w:rsidP="00A53B12">
            <w:pPr>
              <w:jc w:val="center"/>
              <w:rPr>
                <w:color w:val="000000"/>
              </w:rPr>
            </w:pPr>
            <w:r>
              <w:rPr>
                <w:color w:val="000000"/>
              </w:rPr>
              <w:t>91.237.305,61</w:t>
            </w:r>
          </w:p>
        </w:tc>
        <w:tc>
          <w:tcPr>
            <w:tcW w:w="1793" w:type="dxa"/>
            <w:tcBorders>
              <w:top w:val="single" w:sz="6" w:space="0" w:color="auto"/>
              <w:left w:val="single" w:sz="6" w:space="0" w:color="auto"/>
              <w:bottom w:val="single" w:sz="6" w:space="0" w:color="auto"/>
              <w:right w:val="single" w:sz="4" w:space="0" w:color="auto"/>
            </w:tcBorders>
            <w:noWrap/>
            <w:hideMark/>
          </w:tcPr>
          <w:p w:rsidR="00A53B12" w:rsidRDefault="00A53B12" w:rsidP="00A53B12">
            <w:pPr>
              <w:jc w:val="center"/>
              <w:rPr>
                <w:color w:val="000000"/>
              </w:rPr>
            </w:pPr>
            <w:r>
              <w:rPr>
                <w:color w:val="000000"/>
              </w:rPr>
              <w:t>73,59</w:t>
            </w:r>
          </w:p>
        </w:tc>
      </w:tr>
      <w:tr w:rsidR="00A53B12"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53B12" w:rsidRPr="00C67DA1" w:rsidRDefault="00A53B12" w:rsidP="00A53B12">
            <w:pPr>
              <w:rPr>
                <w:szCs w:val="24"/>
              </w:rPr>
            </w:pPr>
            <w:r w:rsidRPr="00C67DA1">
              <w:rPr>
                <w:szCs w:val="24"/>
              </w:rPr>
              <w:t>Mayıs</w:t>
            </w:r>
          </w:p>
        </w:tc>
        <w:tc>
          <w:tcPr>
            <w:tcW w:w="1734"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156.547.277,92</w:t>
            </w:r>
          </w:p>
        </w:tc>
        <w:tc>
          <w:tcPr>
            <w:tcW w:w="1761"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207.880.862,24</w:t>
            </w:r>
          </w:p>
        </w:tc>
        <w:tc>
          <w:tcPr>
            <w:tcW w:w="1701" w:type="dxa"/>
            <w:tcBorders>
              <w:top w:val="single" w:sz="6" w:space="0" w:color="auto"/>
              <w:left w:val="single" w:sz="6" w:space="0" w:color="auto"/>
              <w:bottom w:val="single" w:sz="6" w:space="0" w:color="auto"/>
              <w:right w:val="single" w:sz="6" w:space="0" w:color="auto"/>
            </w:tcBorders>
            <w:noWrap/>
            <w:hideMark/>
          </w:tcPr>
          <w:p w:rsidR="00A53B12" w:rsidRDefault="00A53B12" w:rsidP="00A53B12">
            <w:pPr>
              <w:jc w:val="center"/>
              <w:rPr>
                <w:color w:val="000000"/>
              </w:rPr>
            </w:pPr>
            <w:r>
              <w:rPr>
                <w:color w:val="000000"/>
              </w:rPr>
              <w:t>51.333.584,32</w:t>
            </w:r>
          </w:p>
        </w:tc>
        <w:tc>
          <w:tcPr>
            <w:tcW w:w="1793" w:type="dxa"/>
            <w:tcBorders>
              <w:top w:val="single" w:sz="6" w:space="0" w:color="auto"/>
              <w:left w:val="single" w:sz="6" w:space="0" w:color="auto"/>
              <w:bottom w:val="single" w:sz="6" w:space="0" w:color="auto"/>
              <w:right w:val="single" w:sz="4" w:space="0" w:color="auto"/>
            </w:tcBorders>
            <w:noWrap/>
            <w:hideMark/>
          </w:tcPr>
          <w:p w:rsidR="00A53B12" w:rsidRDefault="00A53B12" w:rsidP="00A53B12">
            <w:pPr>
              <w:jc w:val="center"/>
              <w:rPr>
                <w:color w:val="000000"/>
              </w:rPr>
            </w:pPr>
            <w:r>
              <w:rPr>
                <w:color w:val="000000"/>
              </w:rPr>
              <w:t>32,79</w:t>
            </w:r>
          </w:p>
        </w:tc>
      </w:tr>
      <w:tr w:rsidR="00A53B12" w:rsidRPr="007B5C55" w:rsidTr="00A35A3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A53B12" w:rsidRPr="00C67DA1" w:rsidRDefault="00A53B12" w:rsidP="00A53B12">
            <w:pPr>
              <w:rPr>
                <w:szCs w:val="24"/>
              </w:rPr>
            </w:pPr>
            <w:r w:rsidRPr="00C67DA1">
              <w:rPr>
                <w:szCs w:val="24"/>
              </w:rPr>
              <w:t xml:space="preserve">Haziran </w:t>
            </w:r>
          </w:p>
        </w:tc>
        <w:tc>
          <w:tcPr>
            <w:tcW w:w="1734"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153.000.507,99</w:t>
            </w:r>
          </w:p>
        </w:tc>
        <w:tc>
          <w:tcPr>
            <w:tcW w:w="1761" w:type="dxa"/>
            <w:tcBorders>
              <w:top w:val="single" w:sz="6" w:space="0" w:color="auto"/>
              <w:left w:val="single" w:sz="6" w:space="0" w:color="auto"/>
              <w:bottom w:val="single" w:sz="6" w:space="0" w:color="auto"/>
              <w:right w:val="single" w:sz="6" w:space="0" w:color="auto"/>
            </w:tcBorders>
            <w:noWrap/>
            <w:vAlign w:val="bottom"/>
            <w:hideMark/>
          </w:tcPr>
          <w:p w:rsidR="00A53B12" w:rsidRDefault="00A53B12" w:rsidP="00A53B12">
            <w:pPr>
              <w:jc w:val="center"/>
              <w:rPr>
                <w:color w:val="000000"/>
              </w:rPr>
            </w:pPr>
            <w:r>
              <w:rPr>
                <w:color w:val="000000"/>
              </w:rPr>
              <w:t>195.751.441,52</w:t>
            </w:r>
          </w:p>
        </w:tc>
        <w:tc>
          <w:tcPr>
            <w:tcW w:w="1701" w:type="dxa"/>
            <w:tcBorders>
              <w:top w:val="single" w:sz="6" w:space="0" w:color="auto"/>
              <w:left w:val="single" w:sz="6" w:space="0" w:color="auto"/>
              <w:bottom w:val="single" w:sz="6" w:space="0" w:color="auto"/>
              <w:right w:val="single" w:sz="6" w:space="0" w:color="auto"/>
            </w:tcBorders>
            <w:noWrap/>
            <w:hideMark/>
          </w:tcPr>
          <w:p w:rsidR="00A53B12" w:rsidRDefault="00A53B12" w:rsidP="00A53B12">
            <w:pPr>
              <w:jc w:val="center"/>
              <w:rPr>
                <w:color w:val="000000"/>
              </w:rPr>
            </w:pPr>
            <w:r>
              <w:rPr>
                <w:color w:val="000000"/>
              </w:rPr>
              <w:t>42.750.933,53</w:t>
            </w:r>
          </w:p>
        </w:tc>
        <w:tc>
          <w:tcPr>
            <w:tcW w:w="1793" w:type="dxa"/>
            <w:tcBorders>
              <w:top w:val="single" w:sz="6" w:space="0" w:color="auto"/>
              <w:left w:val="single" w:sz="6" w:space="0" w:color="auto"/>
              <w:bottom w:val="single" w:sz="6" w:space="0" w:color="auto"/>
              <w:right w:val="single" w:sz="4" w:space="0" w:color="auto"/>
            </w:tcBorders>
            <w:noWrap/>
            <w:hideMark/>
          </w:tcPr>
          <w:p w:rsidR="00A53B12" w:rsidRDefault="00A53B12" w:rsidP="00A53B12">
            <w:pPr>
              <w:jc w:val="center"/>
              <w:rPr>
                <w:color w:val="000000"/>
              </w:rPr>
            </w:pPr>
            <w:r>
              <w:rPr>
                <w:color w:val="000000"/>
              </w:rPr>
              <w:t>27,94</w:t>
            </w:r>
          </w:p>
        </w:tc>
      </w:tr>
      <w:tr w:rsidR="00A53B12" w:rsidRPr="007B5C55" w:rsidTr="00A35A39">
        <w:trPr>
          <w:trHeight w:val="300"/>
        </w:trPr>
        <w:tc>
          <w:tcPr>
            <w:tcW w:w="916" w:type="dxa"/>
            <w:tcBorders>
              <w:top w:val="single" w:sz="6" w:space="0" w:color="auto"/>
              <w:left w:val="single" w:sz="4" w:space="0" w:color="auto"/>
              <w:bottom w:val="single" w:sz="4" w:space="0" w:color="auto"/>
              <w:right w:val="single" w:sz="6" w:space="0" w:color="auto"/>
            </w:tcBorders>
            <w:noWrap/>
            <w:hideMark/>
          </w:tcPr>
          <w:p w:rsidR="00A53B12" w:rsidRPr="00C67DA1" w:rsidRDefault="00A53B12" w:rsidP="00A53B12">
            <w:pPr>
              <w:rPr>
                <w:b/>
                <w:szCs w:val="24"/>
              </w:rPr>
            </w:pPr>
            <w:r w:rsidRPr="00C67DA1">
              <w:rPr>
                <w:b/>
                <w:szCs w:val="24"/>
              </w:rPr>
              <w:t>Toplam</w:t>
            </w:r>
          </w:p>
        </w:tc>
        <w:tc>
          <w:tcPr>
            <w:tcW w:w="1734" w:type="dxa"/>
            <w:tcBorders>
              <w:top w:val="single" w:sz="6" w:space="0" w:color="auto"/>
              <w:left w:val="single" w:sz="6" w:space="0" w:color="auto"/>
              <w:bottom w:val="single" w:sz="4" w:space="0" w:color="auto"/>
              <w:right w:val="single" w:sz="6" w:space="0" w:color="auto"/>
            </w:tcBorders>
            <w:noWrap/>
            <w:vAlign w:val="bottom"/>
            <w:hideMark/>
          </w:tcPr>
          <w:p w:rsidR="00A53B12" w:rsidRPr="00A53B12" w:rsidRDefault="00A53B12" w:rsidP="00A53B12">
            <w:pPr>
              <w:jc w:val="center"/>
              <w:rPr>
                <w:b/>
                <w:color w:val="000000"/>
              </w:rPr>
            </w:pPr>
            <w:r w:rsidRPr="00A53B12">
              <w:rPr>
                <w:b/>
                <w:color w:val="000000"/>
              </w:rPr>
              <w:t>886.935.181,62</w:t>
            </w:r>
          </w:p>
        </w:tc>
        <w:tc>
          <w:tcPr>
            <w:tcW w:w="1761" w:type="dxa"/>
            <w:tcBorders>
              <w:top w:val="single" w:sz="6" w:space="0" w:color="auto"/>
              <w:left w:val="single" w:sz="6" w:space="0" w:color="auto"/>
              <w:bottom w:val="single" w:sz="4" w:space="0" w:color="auto"/>
              <w:right w:val="single" w:sz="6" w:space="0" w:color="auto"/>
            </w:tcBorders>
            <w:noWrap/>
            <w:vAlign w:val="bottom"/>
            <w:hideMark/>
          </w:tcPr>
          <w:p w:rsidR="00A53B12" w:rsidRPr="00A53B12" w:rsidRDefault="00A53B12" w:rsidP="00A53B12">
            <w:pPr>
              <w:jc w:val="center"/>
              <w:rPr>
                <w:b/>
                <w:color w:val="000000"/>
              </w:rPr>
            </w:pPr>
            <w:r w:rsidRPr="00A53B12">
              <w:rPr>
                <w:b/>
                <w:color w:val="000000"/>
              </w:rPr>
              <w:t>1.347.922.010,87</w:t>
            </w:r>
          </w:p>
        </w:tc>
        <w:tc>
          <w:tcPr>
            <w:tcW w:w="1701" w:type="dxa"/>
            <w:tcBorders>
              <w:top w:val="single" w:sz="6" w:space="0" w:color="auto"/>
              <w:left w:val="single" w:sz="6" w:space="0" w:color="auto"/>
              <w:bottom w:val="single" w:sz="4" w:space="0" w:color="auto"/>
              <w:right w:val="single" w:sz="6" w:space="0" w:color="auto"/>
            </w:tcBorders>
            <w:noWrap/>
            <w:hideMark/>
          </w:tcPr>
          <w:p w:rsidR="00A53B12" w:rsidRPr="00A53B12" w:rsidRDefault="00A53B12" w:rsidP="00A53B12">
            <w:pPr>
              <w:jc w:val="center"/>
              <w:rPr>
                <w:b/>
                <w:color w:val="000000"/>
              </w:rPr>
            </w:pPr>
            <w:r w:rsidRPr="00A53B12">
              <w:rPr>
                <w:b/>
                <w:color w:val="000000"/>
              </w:rPr>
              <w:t>460.986.829,25</w:t>
            </w:r>
          </w:p>
        </w:tc>
        <w:tc>
          <w:tcPr>
            <w:tcW w:w="1793" w:type="dxa"/>
            <w:tcBorders>
              <w:top w:val="single" w:sz="6" w:space="0" w:color="auto"/>
              <w:left w:val="single" w:sz="6" w:space="0" w:color="auto"/>
              <w:bottom w:val="single" w:sz="4" w:space="0" w:color="auto"/>
              <w:right w:val="single" w:sz="4" w:space="0" w:color="auto"/>
            </w:tcBorders>
            <w:noWrap/>
            <w:hideMark/>
          </w:tcPr>
          <w:p w:rsidR="00A53B12" w:rsidRPr="00A53B12" w:rsidRDefault="00A53B12" w:rsidP="00A53B12">
            <w:pPr>
              <w:jc w:val="center"/>
              <w:rPr>
                <w:b/>
                <w:color w:val="000000"/>
              </w:rPr>
            </w:pPr>
            <w:r w:rsidRPr="00A53B12">
              <w:rPr>
                <w:b/>
                <w:color w:val="000000"/>
              </w:rPr>
              <w:t>51,98</w:t>
            </w:r>
          </w:p>
        </w:tc>
      </w:tr>
    </w:tbl>
    <w:p w:rsidR="007B5C55" w:rsidRPr="007B5C55" w:rsidRDefault="007B5C55" w:rsidP="007B5C55">
      <w:pPr>
        <w:rPr>
          <w:b/>
        </w:rPr>
      </w:pPr>
    </w:p>
    <w:p w:rsidR="007B5C55" w:rsidRPr="007B5C55" w:rsidRDefault="00C67DA1" w:rsidP="007B5C55">
      <w:pPr>
        <w:rPr>
          <w:b/>
        </w:rPr>
      </w:pPr>
      <w:r>
        <w:t xml:space="preserve">Grafik-13 </w:t>
      </w:r>
      <w:r w:rsidR="0095039B">
        <w:rPr>
          <w:szCs w:val="24"/>
        </w:rPr>
        <w:t>2025</w:t>
      </w:r>
      <w:r w:rsidR="00D756C9" w:rsidRPr="007828C2">
        <w:rPr>
          <w:szCs w:val="24"/>
        </w:rPr>
        <w:t xml:space="preserve"> – 202</w:t>
      </w:r>
      <w:r w:rsidR="0095039B">
        <w:rPr>
          <w:szCs w:val="24"/>
        </w:rPr>
        <w:t>6</w:t>
      </w:r>
      <w:r w:rsidR="00D756C9" w:rsidRPr="007828C2">
        <w:rPr>
          <w:szCs w:val="24"/>
        </w:rPr>
        <w:t xml:space="preserve">  </w:t>
      </w:r>
      <w:r w:rsidR="007B5C55" w:rsidRPr="007B5C55">
        <w:t>Diğer Gelirler Gerçekleşmeleri</w:t>
      </w:r>
    </w:p>
    <w:p w:rsidR="007B5C55" w:rsidRDefault="0095039B" w:rsidP="007B5C55">
      <w:pPr>
        <w:rPr>
          <w:b/>
        </w:rPr>
      </w:pPr>
      <w:r>
        <w:rPr>
          <w:noProof/>
          <w:lang w:eastAsia="tr-TR"/>
        </w:rPr>
        <w:drawing>
          <wp:inline distT="0" distB="0" distL="0" distR="0" wp14:anchorId="2C8CE44D" wp14:editId="341F2AC6">
            <wp:extent cx="5018568" cy="2738755"/>
            <wp:effectExtent l="0" t="0" r="0" b="0"/>
            <wp:docPr id="16" name="Grafi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20F93" w:rsidRPr="00920F93" w:rsidRDefault="00920F93" w:rsidP="00920F93">
      <w:pPr>
        <w:pStyle w:val="AralkYok"/>
      </w:pPr>
    </w:p>
    <w:p w:rsidR="00003F99" w:rsidRDefault="00003F99" w:rsidP="007B5C55">
      <w:pPr>
        <w:spacing w:after="0" w:line="240" w:lineRule="auto"/>
        <w:outlineLvl w:val="2"/>
        <w:rPr>
          <w:b/>
        </w:rPr>
      </w:pPr>
      <w:bookmarkStart w:id="13" w:name="_Toc234918079"/>
    </w:p>
    <w:p w:rsidR="007B5C55" w:rsidRPr="007B5C55" w:rsidRDefault="00EE2C06" w:rsidP="007B5C55">
      <w:pPr>
        <w:spacing w:after="0" w:line="240" w:lineRule="auto"/>
        <w:outlineLvl w:val="2"/>
        <w:rPr>
          <w:b/>
        </w:rPr>
      </w:pPr>
      <w:r>
        <w:rPr>
          <w:b/>
        </w:rPr>
        <w:lastRenderedPageBreak/>
        <w:pict>
          <v:shape id="_x0000_s1093" type="#_x0000_t202" style="position:absolute;margin-left:-69.35pt;margin-top:-52pt;width:604.5pt;height:32.15pt;z-index:251665408" fillcolor="#4bacc6 [3208]" strokecolor="#f2f2f2 [3041]" strokeweight="3pt">
            <v:shadow on="t" type="perspective" color="#205867 [1608]" opacity=".5" offset="1pt" offset2="-1pt"/>
            <v:textbox style="mso-next-textbox:#_x0000_s1093">
              <w:txbxContent>
                <w:p w:rsidR="003876B4" w:rsidRDefault="003876B4" w:rsidP="007B5C55">
                  <w:pPr>
                    <w:rPr>
                      <w:b/>
                      <w:sz w:val="36"/>
                    </w:rPr>
                  </w:pPr>
                  <w:r>
                    <w:rPr>
                      <w:sz w:val="36"/>
                    </w:rPr>
                    <w:t xml:space="preserve">          </w:t>
                  </w:r>
                  <w:r>
                    <w:rPr>
                      <w:sz w:val="36"/>
                    </w:rPr>
                    <w:tab/>
                  </w:r>
                  <w:r>
                    <w:rPr>
                      <w:sz w:val="36"/>
                    </w:rPr>
                    <w:tab/>
                    <w:t>2026 Yılı Kurumsal Mali Durum ve Beklentiler Raporu</w:t>
                  </w:r>
                </w:p>
              </w:txbxContent>
            </v:textbox>
          </v:shape>
        </w:pict>
      </w:r>
      <w:r w:rsidR="007B5C55" w:rsidRPr="007B5C55">
        <w:rPr>
          <w:b/>
        </w:rPr>
        <w:t>06- Sermaye Gelirleri</w:t>
      </w:r>
      <w:bookmarkEnd w:id="13"/>
    </w:p>
    <w:p w:rsidR="007B5C55" w:rsidRPr="007B5C55" w:rsidRDefault="007B5C55" w:rsidP="007B5C55">
      <w:pPr>
        <w:spacing w:after="0" w:line="240" w:lineRule="auto"/>
        <w:outlineLvl w:val="2"/>
      </w:pPr>
    </w:p>
    <w:p w:rsidR="007B5C55" w:rsidRPr="005F148C" w:rsidRDefault="001C110D" w:rsidP="007B5C55">
      <w:pPr>
        <w:rPr>
          <w:rFonts w:eastAsia="Times New Roman"/>
          <w:color w:val="000000"/>
          <w:spacing w:val="0"/>
          <w:szCs w:val="24"/>
          <w:lang w:eastAsia="tr-TR"/>
        </w:rPr>
      </w:pPr>
      <w:r>
        <w:t xml:space="preserve">Sermaye Gelirleri </w:t>
      </w:r>
      <w:r w:rsidR="005F148C">
        <w:t>2026</w:t>
      </w:r>
      <w:r w:rsidR="00CE3431">
        <w:t xml:space="preserve">  </w:t>
      </w:r>
      <w:r w:rsidR="00040F3E">
        <w:t xml:space="preserve">yılı </w:t>
      </w:r>
      <w:r w:rsidR="00040F3E" w:rsidRPr="00A35A39">
        <w:rPr>
          <w:szCs w:val="24"/>
        </w:rPr>
        <w:t>için</w:t>
      </w:r>
      <w:r w:rsidR="00CE3431" w:rsidRPr="00A35A39">
        <w:rPr>
          <w:szCs w:val="24"/>
        </w:rPr>
        <w:t xml:space="preserve">  </w:t>
      </w:r>
      <w:r w:rsidR="005F148C" w:rsidRPr="00003F99">
        <w:rPr>
          <w:rFonts w:eastAsia="Times New Roman"/>
          <w:b/>
          <w:color w:val="000000"/>
          <w:spacing w:val="0"/>
          <w:szCs w:val="24"/>
          <w:lang w:eastAsia="tr-TR"/>
        </w:rPr>
        <w:t>100.000.000,00</w:t>
      </w:r>
      <w:r w:rsidR="005F148C">
        <w:rPr>
          <w:rFonts w:eastAsia="Times New Roman"/>
          <w:color w:val="000000"/>
          <w:spacing w:val="0"/>
          <w:szCs w:val="24"/>
          <w:lang w:eastAsia="tr-TR"/>
        </w:rPr>
        <w:t xml:space="preserve"> </w:t>
      </w:r>
      <w:r w:rsidR="007B5C55" w:rsidRPr="00A35A39">
        <w:rPr>
          <w:szCs w:val="24"/>
        </w:rPr>
        <w:t xml:space="preserve">TL </w:t>
      </w:r>
      <w:r w:rsidR="007B5C55" w:rsidRPr="007B5C55">
        <w:t>olacağı tahmin edilmiştir.</w:t>
      </w:r>
    </w:p>
    <w:p w:rsidR="00A35A39" w:rsidRPr="004C1F51" w:rsidRDefault="00E9480A" w:rsidP="007B5C55">
      <w:r>
        <w:t>202</w:t>
      </w:r>
      <w:r w:rsidR="005F148C">
        <w:t>5</w:t>
      </w:r>
      <w:r>
        <w:t xml:space="preserve"> </w:t>
      </w:r>
      <w:r w:rsidR="007B5C55" w:rsidRPr="007B5C55">
        <w:t xml:space="preserve">yılı Ocak-Haziran döneminde </w:t>
      </w:r>
      <w:r w:rsidR="005F148C" w:rsidRPr="005F148C">
        <w:rPr>
          <w:b/>
        </w:rPr>
        <w:t>6.810.349,51</w:t>
      </w:r>
      <w:r w:rsidR="005F148C">
        <w:rPr>
          <w:b/>
        </w:rPr>
        <w:t xml:space="preserve"> </w:t>
      </w:r>
      <w:r w:rsidR="00A35A39" w:rsidRPr="004C1F51">
        <w:t xml:space="preserve"> </w:t>
      </w:r>
      <w:r w:rsidR="00CE3431" w:rsidRPr="004C1F51">
        <w:t>TL olan Se</w:t>
      </w:r>
      <w:r w:rsidR="001C110D" w:rsidRPr="004C1F51">
        <w:t>rmaye Gelirleri</w:t>
      </w:r>
      <w:r w:rsidR="00A35A39" w:rsidRPr="004C1F51">
        <w:t>,</w:t>
      </w:r>
    </w:p>
    <w:p w:rsidR="00A35A39" w:rsidRDefault="001C110D" w:rsidP="007B5C55">
      <w:r w:rsidRPr="004C1F51">
        <w:t xml:space="preserve"> </w:t>
      </w:r>
      <w:r w:rsidR="00A35A39" w:rsidRPr="004C1F51">
        <w:t>202</w:t>
      </w:r>
      <w:r w:rsidR="005F148C">
        <w:t>6</w:t>
      </w:r>
      <w:r w:rsidR="005275C8" w:rsidRPr="004C1F51">
        <w:t xml:space="preserve"> </w:t>
      </w:r>
      <w:r w:rsidR="00CE3431" w:rsidRPr="004C1F51">
        <w:t xml:space="preserve"> </w:t>
      </w:r>
      <w:r w:rsidR="007B5C55" w:rsidRPr="004C1F51">
        <w:t xml:space="preserve">yılı Ocak Haziran döneminde </w:t>
      </w:r>
      <w:r w:rsidR="005F148C" w:rsidRPr="005F148C">
        <w:rPr>
          <w:b/>
        </w:rPr>
        <w:t>9.614.945,18</w:t>
      </w:r>
      <w:r w:rsidR="005F148C">
        <w:rPr>
          <w:b/>
        </w:rPr>
        <w:t xml:space="preserve"> </w:t>
      </w:r>
      <w:r w:rsidR="005A445D" w:rsidRPr="004C1F51">
        <w:t>TL</w:t>
      </w:r>
      <w:r w:rsidR="005A445D">
        <w:rPr>
          <w:b/>
        </w:rPr>
        <w:t xml:space="preserve"> </w:t>
      </w:r>
      <w:r w:rsidR="007B5C55" w:rsidRPr="007B5C55">
        <w:t xml:space="preserve">olmuştur. </w:t>
      </w:r>
    </w:p>
    <w:p w:rsidR="007B5C55" w:rsidRPr="007B5C55" w:rsidRDefault="007B5C55" w:rsidP="007B5C55">
      <w:pPr>
        <w:rPr>
          <w:b/>
        </w:rPr>
      </w:pPr>
      <w:r w:rsidRPr="007B5C55">
        <w:t xml:space="preserve">Sermaye </w:t>
      </w:r>
      <w:r w:rsidR="00D24075">
        <w:t xml:space="preserve">Gelirlerindeki değişim oranı  </w:t>
      </w:r>
      <w:r w:rsidRPr="007B5C55">
        <w:t xml:space="preserve"> </w:t>
      </w:r>
      <w:r w:rsidR="004C1F51">
        <w:t xml:space="preserve">% </w:t>
      </w:r>
      <w:r w:rsidR="005F148C" w:rsidRPr="005F148C">
        <w:rPr>
          <w:b/>
        </w:rPr>
        <w:t>41,18</w:t>
      </w:r>
      <w:r w:rsidR="005F148C">
        <w:rPr>
          <w:b/>
        </w:rPr>
        <w:t xml:space="preserve"> </w:t>
      </w:r>
      <w:r w:rsidRPr="007B5C55">
        <w:t xml:space="preserve">olarak gerçekleşmiştir. </w:t>
      </w:r>
      <w:r w:rsidR="001C110D">
        <w:t xml:space="preserve"> </w:t>
      </w:r>
      <w:r w:rsidR="005F148C">
        <w:rPr>
          <w:szCs w:val="24"/>
        </w:rPr>
        <w:t>2025</w:t>
      </w:r>
      <w:r w:rsidR="00D756C9" w:rsidRPr="007828C2">
        <w:rPr>
          <w:szCs w:val="24"/>
        </w:rPr>
        <w:t xml:space="preserve"> – 202</w:t>
      </w:r>
      <w:r w:rsidR="005F148C">
        <w:rPr>
          <w:szCs w:val="24"/>
        </w:rPr>
        <w:t>6</w:t>
      </w:r>
      <w:r w:rsidR="00D756C9" w:rsidRPr="007828C2">
        <w:rPr>
          <w:szCs w:val="24"/>
        </w:rPr>
        <w:t xml:space="preserve">  </w:t>
      </w:r>
      <w:r w:rsidRPr="007B5C55">
        <w:t>yılları Ocak-Haziran dönemi Sermaye Gelirlerinin aylık gerçekleşmeleri ve değişim oranları Tablo 14 ile Grafik 14’te gösterildiği şekildedir.</w:t>
      </w:r>
    </w:p>
    <w:tbl>
      <w:tblPr>
        <w:tblW w:w="80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6"/>
        <w:gridCol w:w="1732"/>
        <w:gridCol w:w="1565"/>
        <w:gridCol w:w="1565"/>
        <w:gridCol w:w="2230"/>
      </w:tblGrid>
      <w:tr w:rsidR="007B5C55" w:rsidRPr="007B5C55" w:rsidTr="005A445D">
        <w:trPr>
          <w:trHeight w:val="300"/>
        </w:trPr>
        <w:tc>
          <w:tcPr>
            <w:tcW w:w="8008" w:type="dxa"/>
            <w:gridSpan w:val="5"/>
            <w:tcBorders>
              <w:top w:val="single" w:sz="4" w:space="0" w:color="auto"/>
              <w:left w:val="single" w:sz="4" w:space="0" w:color="auto"/>
              <w:bottom w:val="single" w:sz="6" w:space="0" w:color="auto"/>
              <w:right w:val="single" w:sz="4" w:space="0" w:color="auto"/>
            </w:tcBorders>
            <w:noWrap/>
            <w:hideMark/>
          </w:tcPr>
          <w:p w:rsidR="007B5C55" w:rsidRPr="007B5C55" w:rsidRDefault="007B5C55" w:rsidP="007B5C55">
            <w:r w:rsidRPr="007B5C55">
              <w:t xml:space="preserve">Tablo-14 </w:t>
            </w:r>
            <w:r w:rsidR="005F148C">
              <w:rPr>
                <w:szCs w:val="24"/>
              </w:rPr>
              <w:t>2025</w:t>
            </w:r>
            <w:r w:rsidR="00D756C9" w:rsidRPr="007828C2">
              <w:rPr>
                <w:szCs w:val="24"/>
              </w:rPr>
              <w:t xml:space="preserve"> – 202</w:t>
            </w:r>
            <w:r w:rsidR="005F148C">
              <w:rPr>
                <w:szCs w:val="24"/>
              </w:rPr>
              <w:t>6</w:t>
            </w:r>
            <w:r w:rsidR="00D756C9" w:rsidRPr="007828C2">
              <w:rPr>
                <w:szCs w:val="24"/>
              </w:rPr>
              <w:t xml:space="preserve">  </w:t>
            </w:r>
            <w:r w:rsidRPr="007B5C55">
              <w:t xml:space="preserve">Sermaye Gelirleri Gerçekleşmeleri </w:t>
            </w:r>
          </w:p>
        </w:tc>
      </w:tr>
      <w:tr w:rsidR="005F148C" w:rsidRPr="007B5C55" w:rsidTr="005A445D">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F148C" w:rsidRPr="007B5C55" w:rsidRDefault="005F148C" w:rsidP="005F148C">
            <w:r w:rsidRPr="007B5C55">
              <w:t>Aylar</w:t>
            </w:r>
          </w:p>
        </w:tc>
        <w:tc>
          <w:tcPr>
            <w:tcW w:w="1732" w:type="dxa"/>
            <w:tcBorders>
              <w:top w:val="single" w:sz="6" w:space="0" w:color="auto"/>
              <w:left w:val="single" w:sz="6" w:space="0" w:color="auto"/>
              <w:bottom w:val="single" w:sz="6" w:space="0" w:color="auto"/>
              <w:right w:val="single" w:sz="6" w:space="0" w:color="auto"/>
            </w:tcBorders>
            <w:noWrap/>
            <w:hideMark/>
          </w:tcPr>
          <w:p w:rsidR="005F148C" w:rsidRDefault="005F148C" w:rsidP="005F148C">
            <w:pPr>
              <w:jc w:val="center"/>
            </w:pPr>
            <w:r>
              <w:t>2025</w:t>
            </w:r>
          </w:p>
        </w:tc>
        <w:tc>
          <w:tcPr>
            <w:tcW w:w="1565" w:type="dxa"/>
            <w:tcBorders>
              <w:top w:val="single" w:sz="6" w:space="0" w:color="auto"/>
              <w:left w:val="single" w:sz="6" w:space="0" w:color="auto"/>
              <w:bottom w:val="single" w:sz="6" w:space="0" w:color="auto"/>
              <w:right w:val="single" w:sz="6" w:space="0" w:color="auto"/>
            </w:tcBorders>
            <w:noWrap/>
            <w:hideMark/>
          </w:tcPr>
          <w:p w:rsidR="005F148C" w:rsidRDefault="005F148C" w:rsidP="005F148C">
            <w:pPr>
              <w:jc w:val="center"/>
            </w:pPr>
            <w:r>
              <w:t>2026</w:t>
            </w:r>
          </w:p>
        </w:tc>
        <w:tc>
          <w:tcPr>
            <w:tcW w:w="1565" w:type="dxa"/>
            <w:tcBorders>
              <w:top w:val="single" w:sz="6" w:space="0" w:color="auto"/>
              <w:left w:val="single" w:sz="6" w:space="0" w:color="auto"/>
              <w:bottom w:val="single" w:sz="6" w:space="0" w:color="auto"/>
              <w:right w:val="single" w:sz="6" w:space="0" w:color="auto"/>
            </w:tcBorders>
            <w:noWrap/>
            <w:hideMark/>
          </w:tcPr>
          <w:p w:rsidR="005F148C" w:rsidRDefault="005F148C" w:rsidP="005F148C">
            <w:pPr>
              <w:jc w:val="center"/>
            </w:pPr>
            <w:r>
              <w:t>Değişim Tutarı</w:t>
            </w:r>
          </w:p>
        </w:tc>
        <w:tc>
          <w:tcPr>
            <w:tcW w:w="2230" w:type="dxa"/>
            <w:tcBorders>
              <w:top w:val="single" w:sz="6" w:space="0" w:color="auto"/>
              <w:left w:val="single" w:sz="6" w:space="0" w:color="auto"/>
              <w:bottom w:val="single" w:sz="6" w:space="0" w:color="auto"/>
              <w:right w:val="single" w:sz="4" w:space="0" w:color="auto"/>
            </w:tcBorders>
            <w:noWrap/>
            <w:hideMark/>
          </w:tcPr>
          <w:p w:rsidR="005F148C" w:rsidRDefault="005F148C" w:rsidP="005F148C">
            <w:pPr>
              <w:jc w:val="center"/>
            </w:pPr>
            <w:r>
              <w:t>Değişim Oranı %</w:t>
            </w:r>
          </w:p>
        </w:tc>
      </w:tr>
      <w:tr w:rsidR="005F148C" w:rsidRPr="007B5C55" w:rsidTr="00C644D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F148C" w:rsidRPr="00C67DA1" w:rsidRDefault="005F148C" w:rsidP="005F148C">
            <w:pPr>
              <w:rPr>
                <w:szCs w:val="24"/>
              </w:rPr>
            </w:pPr>
            <w:r w:rsidRPr="00C67DA1">
              <w:rPr>
                <w:szCs w:val="24"/>
              </w:rPr>
              <w:t>Ocak</w:t>
            </w:r>
          </w:p>
        </w:tc>
        <w:tc>
          <w:tcPr>
            <w:tcW w:w="1732"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1.251.718,33</w:t>
            </w:r>
          </w:p>
        </w:tc>
        <w:tc>
          <w:tcPr>
            <w:tcW w:w="1565"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0,00</w:t>
            </w:r>
          </w:p>
        </w:tc>
        <w:tc>
          <w:tcPr>
            <w:tcW w:w="1565" w:type="dxa"/>
            <w:tcBorders>
              <w:top w:val="single" w:sz="6" w:space="0" w:color="auto"/>
              <w:left w:val="single" w:sz="6" w:space="0" w:color="auto"/>
              <w:bottom w:val="single" w:sz="6" w:space="0" w:color="auto"/>
              <w:right w:val="single" w:sz="6" w:space="0" w:color="auto"/>
            </w:tcBorders>
            <w:noWrap/>
          </w:tcPr>
          <w:p w:rsidR="005F148C" w:rsidRDefault="005F148C" w:rsidP="005F148C">
            <w:pPr>
              <w:jc w:val="center"/>
            </w:pPr>
            <w:r>
              <w:t>-1.251.718,33</w:t>
            </w:r>
          </w:p>
        </w:tc>
        <w:tc>
          <w:tcPr>
            <w:tcW w:w="2230" w:type="dxa"/>
            <w:tcBorders>
              <w:top w:val="single" w:sz="6" w:space="0" w:color="auto"/>
              <w:left w:val="single" w:sz="6" w:space="0" w:color="auto"/>
              <w:bottom w:val="single" w:sz="6" w:space="0" w:color="auto"/>
              <w:right w:val="single" w:sz="4" w:space="0" w:color="auto"/>
            </w:tcBorders>
            <w:noWrap/>
            <w:hideMark/>
          </w:tcPr>
          <w:p w:rsidR="005F148C" w:rsidRDefault="005F148C" w:rsidP="005F148C">
            <w:pPr>
              <w:jc w:val="center"/>
            </w:pPr>
            <w:r>
              <w:t>-100,00</w:t>
            </w:r>
          </w:p>
        </w:tc>
      </w:tr>
      <w:tr w:rsidR="005F148C" w:rsidRPr="007B5C55" w:rsidTr="00C644D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F148C" w:rsidRPr="00C67DA1" w:rsidRDefault="005F148C" w:rsidP="005F148C">
            <w:pPr>
              <w:rPr>
                <w:szCs w:val="24"/>
              </w:rPr>
            </w:pPr>
            <w:r w:rsidRPr="00C67DA1">
              <w:rPr>
                <w:szCs w:val="24"/>
              </w:rPr>
              <w:t xml:space="preserve">Şubat </w:t>
            </w:r>
          </w:p>
        </w:tc>
        <w:tc>
          <w:tcPr>
            <w:tcW w:w="1732"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128.743,35</w:t>
            </w:r>
          </w:p>
        </w:tc>
        <w:tc>
          <w:tcPr>
            <w:tcW w:w="1565"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2.333.854,58</w:t>
            </w:r>
          </w:p>
        </w:tc>
        <w:tc>
          <w:tcPr>
            <w:tcW w:w="1565" w:type="dxa"/>
            <w:tcBorders>
              <w:top w:val="single" w:sz="6" w:space="0" w:color="auto"/>
              <w:left w:val="single" w:sz="6" w:space="0" w:color="auto"/>
              <w:bottom w:val="single" w:sz="6" w:space="0" w:color="auto"/>
              <w:right w:val="single" w:sz="6" w:space="0" w:color="auto"/>
            </w:tcBorders>
            <w:noWrap/>
            <w:hideMark/>
          </w:tcPr>
          <w:p w:rsidR="005F148C" w:rsidRDefault="005F148C" w:rsidP="005F148C">
            <w:pPr>
              <w:jc w:val="center"/>
            </w:pPr>
            <w:r>
              <w:t>2.205.111,23</w:t>
            </w:r>
          </w:p>
        </w:tc>
        <w:tc>
          <w:tcPr>
            <w:tcW w:w="2230" w:type="dxa"/>
            <w:tcBorders>
              <w:top w:val="single" w:sz="6" w:space="0" w:color="auto"/>
              <w:left w:val="single" w:sz="6" w:space="0" w:color="auto"/>
              <w:bottom w:val="single" w:sz="6" w:space="0" w:color="auto"/>
              <w:right w:val="single" w:sz="4" w:space="0" w:color="auto"/>
            </w:tcBorders>
            <w:noWrap/>
            <w:hideMark/>
          </w:tcPr>
          <w:p w:rsidR="005F148C" w:rsidRDefault="005F148C" w:rsidP="005F148C">
            <w:pPr>
              <w:jc w:val="center"/>
            </w:pPr>
            <w:r>
              <w:t>1.712,80</w:t>
            </w:r>
          </w:p>
        </w:tc>
      </w:tr>
      <w:tr w:rsidR="005F148C" w:rsidRPr="007B5C55" w:rsidTr="00C644D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F148C" w:rsidRPr="00C67DA1" w:rsidRDefault="005F148C" w:rsidP="005F148C">
            <w:pPr>
              <w:rPr>
                <w:szCs w:val="24"/>
              </w:rPr>
            </w:pPr>
            <w:r w:rsidRPr="00C67DA1">
              <w:rPr>
                <w:szCs w:val="24"/>
              </w:rPr>
              <w:t>Mart</w:t>
            </w:r>
          </w:p>
        </w:tc>
        <w:tc>
          <w:tcPr>
            <w:tcW w:w="1732"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2.280.127,87</w:t>
            </w:r>
          </w:p>
        </w:tc>
        <w:tc>
          <w:tcPr>
            <w:tcW w:w="1565"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3.093.610,00</w:t>
            </w:r>
          </w:p>
        </w:tc>
        <w:tc>
          <w:tcPr>
            <w:tcW w:w="1565" w:type="dxa"/>
            <w:tcBorders>
              <w:top w:val="single" w:sz="6" w:space="0" w:color="auto"/>
              <w:left w:val="single" w:sz="6" w:space="0" w:color="auto"/>
              <w:bottom w:val="single" w:sz="6" w:space="0" w:color="auto"/>
              <w:right w:val="single" w:sz="6" w:space="0" w:color="auto"/>
            </w:tcBorders>
            <w:noWrap/>
            <w:hideMark/>
          </w:tcPr>
          <w:p w:rsidR="005F148C" w:rsidRDefault="005F148C" w:rsidP="005F148C">
            <w:pPr>
              <w:jc w:val="center"/>
            </w:pPr>
            <w:r>
              <w:t>813.482,13</w:t>
            </w:r>
          </w:p>
        </w:tc>
        <w:tc>
          <w:tcPr>
            <w:tcW w:w="2230" w:type="dxa"/>
            <w:tcBorders>
              <w:top w:val="single" w:sz="6" w:space="0" w:color="auto"/>
              <w:left w:val="single" w:sz="6" w:space="0" w:color="auto"/>
              <w:bottom w:val="single" w:sz="6" w:space="0" w:color="auto"/>
              <w:right w:val="single" w:sz="4" w:space="0" w:color="auto"/>
            </w:tcBorders>
            <w:noWrap/>
            <w:hideMark/>
          </w:tcPr>
          <w:p w:rsidR="005F148C" w:rsidRDefault="005F148C" w:rsidP="005F148C">
            <w:pPr>
              <w:jc w:val="center"/>
            </w:pPr>
            <w:r>
              <w:t>35,68</w:t>
            </w:r>
          </w:p>
        </w:tc>
      </w:tr>
      <w:tr w:rsidR="005F148C" w:rsidRPr="007B5C55" w:rsidTr="00C644D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F148C" w:rsidRPr="00C67DA1" w:rsidRDefault="005F148C" w:rsidP="005F148C">
            <w:pPr>
              <w:rPr>
                <w:szCs w:val="24"/>
              </w:rPr>
            </w:pPr>
            <w:r w:rsidRPr="00C67DA1">
              <w:rPr>
                <w:szCs w:val="24"/>
              </w:rPr>
              <w:t xml:space="preserve">Nisan </w:t>
            </w:r>
          </w:p>
        </w:tc>
        <w:tc>
          <w:tcPr>
            <w:tcW w:w="1732"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596.371,87</w:t>
            </w:r>
          </w:p>
        </w:tc>
        <w:tc>
          <w:tcPr>
            <w:tcW w:w="1565"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1.389.554,60</w:t>
            </w:r>
          </w:p>
        </w:tc>
        <w:tc>
          <w:tcPr>
            <w:tcW w:w="1565" w:type="dxa"/>
            <w:tcBorders>
              <w:top w:val="single" w:sz="6" w:space="0" w:color="auto"/>
              <w:left w:val="single" w:sz="6" w:space="0" w:color="auto"/>
              <w:bottom w:val="single" w:sz="6" w:space="0" w:color="auto"/>
              <w:right w:val="single" w:sz="6" w:space="0" w:color="auto"/>
            </w:tcBorders>
            <w:noWrap/>
            <w:hideMark/>
          </w:tcPr>
          <w:p w:rsidR="005F148C" w:rsidRDefault="005F148C" w:rsidP="005F148C">
            <w:pPr>
              <w:jc w:val="center"/>
            </w:pPr>
            <w:r>
              <w:t>793.182,73</w:t>
            </w:r>
          </w:p>
        </w:tc>
        <w:tc>
          <w:tcPr>
            <w:tcW w:w="2230" w:type="dxa"/>
            <w:tcBorders>
              <w:top w:val="single" w:sz="6" w:space="0" w:color="auto"/>
              <w:left w:val="single" w:sz="6" w:space="0" w:color="auto"/>
              <w:bottom w:val="single" w:sz="6" w:space="0" w:color="auto"/>
              <w:right w:val="single" w:sz="4" w:space="0" w:color="auto"/>
            </w:tcBorders>
            <w:noWrap/>
            <w:hideMark/>
          </w:tcPr>
          <w:p w:rsidR="005F148C" w:rsidRDefault="005F148C" w:rsidP="005F148C">
            <w:pPr>
              <w:jc w:val="center"/>
            </w:pPr>
            <w:r>
              <w:t>133,00</w:t>
            </w:r>
          </w:p>
        </w:tc>
      </w:tr>
      <w:tr w:rsidR="005F148C" w:rsidRPr="007B5C55" w:rsidTr="00C644D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F148C" w:rsidRPr="00C67DA1" w:rsidRDefault="005F148C" w:rsidP="005F148C">
            <w:pPr>
              <w:rPr>
                <w:szCs w:val="24"/>
              </w:rPr>
            </w:pPr>
            <w:r w:rsidRPr="00C67DA1">
              <w:rPr>
                <w:szCs w:val="24"/>
              </w:rPr>
              <w:t>Mayıs</w:t>
            </w:r>
          </w:p>
        </w:tc>
        <w:tc>
          <w:tcPr>
            <w:tcW w:w="1732"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564.895,99</w:t>
            </w:r>
          </w:p>
        </w:tc>
        <w:tc>
          <w:tcPr>
            <w:tcW w:w="1565"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947.184,00</w:t>
            </w:r>
          </w:p>
        </w:tc>
        <w:tc>
          <w:tcPr>
            <w:tcW w:w="1565" w:type="dxa"/>
            <w:tcBorders>
              <w:top w:val="single" w:sz="6" w:space="0" w:color="auto"/>
              <w:left w:val="single" w:sz="6" w:space="0" w:color="auto"/>
              <w:bottom w:val="single" w:sz="6" w:space="0" w:color="auto"/>
              <w:right w:val="single" w:sz="6" w:space="0" w:color="auto"/>
            </w:tcBorders>
            <w:noWrap/>
            <w:hideMark/>
          </w:tcPr>
          <w:p w:rsidR="005F148C" w:rsidRDefault="005F148C" w:rsidP="005F148C">
            <w:pPr>
              <w:jc w:val="center"/>
            </w:pPr>
            <w:r>
              <w:t>382.288,01</w:t>
            </w:r>
          </w:p>
        </w:tc>
        <w:tc>
          <w:tcPr>
            <w:tcW w:w="2230" w:type="dxa"/>
            <w:tcBorders>
              <w:top w:val="single" w:sz="6" w:space="0" w:color="auto"/>
              <w:left w:val="single" w:sz="6" w:space="0" w:color="auto"/>
              <w:bottom w:val="single" w:sz="6" w:space="0" w:color="auto"/>
              <w:right w:val="single" w:sz="4" w:space="0" w:color="auto"/>
            </w:tcBorders>
            <w:noWrap/>
            <w:hideMark/>
          </w:tcPr>
          <w:p w:rsidR="005F148C" w:rsidRDefault="005F148C" w:rsidP="005F148C">
            <w:pPr>
              <w:jc w:val="center"/>
            </w:pPr>
            <w:r>
              <w:t>67,67</w:t>
            </w:r>
          </w:p>
        </w:tc>
      </w:tr>
      <w:tr w:rsidR="005F148C" w:rsidRPr="007B5C55" w:rsidTr="00C644D9">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F148C" w:rsidRPr="00C67DA1" w:rsidRDefault="005F148C" w:rsidP="005F148C">
            <w:pPr>
              <w:rPr>
                <w:szCs w:val="24"/>
              </w:rPr>
            </w:pPr>
            <w:r w:rsidRPr="00C67DA1">
              <w:rPr>
                <w:szCs w:val="24"/>
              </w:rPr>
              <w:t xml:space="preserve">Haziran </w:t>
            </w:r>
          </w:p>
        </w:tc>
        <w:tc>
          <w:tcPr>
            <w:tcW w:w="1732"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1.988.492,10</w:t>
            </w:r>
          </w:p>
        </w:tc>
        <w:tc>
          <w:tcPr>
            <w:tcW w:w="1565" w:type="dxa"/>
            <w:tcBorders>
              <w:top w:val="single" w:sz="6" w:space="0" w:color="auto"/>
              <w:left w:val="single" w:sz="6" w:space="0" w:color="auto"/>
              <w:bottom w:val="single" w:sz="6" w:space="0" w:color="auto"/>
              <w:right w:val="single" w:sz="6" w:space="0" w:color="auto"/>
            </w:tcBorders>
            <w:noWrap/>
            <w:vAlign w:val="bottom"/>
            <w:hideMark/>
          </w:tcPr>
          <w:p w:rsidR="005F148C" w:rsidRDefault="005F148C" w:rsidP="005F148C">
            <w:pPr>
              <w:jc w:val="center"/>
              <w:rPr>
                <w:color w:val="000000"/>
              </w:rPr>
            </w:pPr>
            <w:r>
              <w:rPr>
                <w:color w:val="000000"/>
              </w:rPr>
              <w:t>1.850.742,00</w:t>
            </w:r>
          </w:p>
        </w:tc>
        <w:tc>
          <w:tcPr>
            <w:tcW w:w="1565" w:type="dxa"/>
            <w:tcBorders>
              <w:top w:val="single" w:sz="6" w:space="0" w:color="auto"/>
              <w:left w:val="single" w:sz="6" w:space="0" w:color="auto"/>
              <w:bottom w:val="single" w:sz="6" w:space="0" w:color="auto"/>
              <w:right w:val="single" w:sz="6" w:space="0" w:color="auto"/>
            </w:tcBorders>
            <w:noWrap/>
            <w:hideMark/>
          </w:tcPr>
          <w:p w:rsidR="005F148C" w:rsidRDefault="005F148C" w:rsidP="005F148C">
            <w:pPr>
              <w:jc w:val="center"/>
            </w:pPr>
            <w:r>
              <w:t>-137.750,10</w:t>
            </w:r>
          </w:p>
        </w:tc>
        <w:tc>
          <w:tcPr>
            <w:tcW w:w="2230" w:type="dxa"/>
            <w:tcBorders>
              <w:top w:val="single" w:sz="6" w:space="0" w:color="auto"/>
              <w:left w:val="single" w:sz="6" w:space="0" w:color="auto"/>
              <w:bottom w:val="single" w:sz="6" w:space="0" w:color="auto"/>
              <w:right w:val="single" w:sz="4" w:space="0" w:color="auto"/>
            </w:tcBorders>
            <w:noWrap/>
            <w:hideMark/>
          </w:tcPr>
          <w:p w:rsidR="005F148C" w:rsidRDefault="005F148C" w:rsidP="005F148C">
            <w:pPr>
              <w:jc w:val="center"/>
            </w:pPr>
            <w:r>
              <w:t>-6,93</w:t>
            </w:r>
          </w:p>
        </w:tc>
      </w:tr>
      <w:tr w:rsidR="005F148C" w:rsidRPr="007B5C55" w:rsidTr="005A445D">
        <w:trPr>
          <w:trHeight w:val="300"/>
        </w:trPr>
        <w:tc>
          <w:tcPr>
            <w:tcW w:w="916" w:type="dxa"/>
            <w:tcBorders>
              <w:top w:val="single" w:sz="6" w:space="0" w:color="auto"/>
              <w:left w:val="single" w:sz="4" w:space="0" w:color="auto"/>
              <w:bottom w:val="single" w:sz="4" w:space="0" w:color="auto"/>
              <w:right w:val="single" w:sz="6" w:space="0" w:color="auto"/>
            </w:tcBorders>
            <w:noWrap/>
            <w:hideMark/>
          </w:tcPr>
          <w:p w:rsidR="005F148C" w:rsidRPr="00C67DA1" w:rsidRDefault="005F148C" w:rsidP="005F148C">
            <w:pPr>
              <w:rPr>
                <w:b/>
                <w:szCs w:val="24"/>
              </w:rPr>
            </w:pPr>
            <w:r w:rsidRPr="00C67DA1">
              <w:rPr>
                <w:b/>
                <w:szCs w:val="24"/>
              </w:rPr>
              <w:t>Toplam</w:t>
            </w:r>
          </w:p>
        </w:tc>
        <w:tc>
          <w:tcPr>
            <w:tcW w:w="1732" w:type="dxa"/>
            <w:tcBorders>
              <w:top w:val="single" w:sz="6" w:space="0" w:color="auto"/>
              <w:left w:val="single" w:sz="6" w:space="0" w:color="auto"/>
              <w:bottom w:val="single" w:sz="4" w:space="0" w:color="auto"/>
              <w:right w:val="single" w:sz="6" w:space="0" w:color="auto"/>
            </w:tcBorders>
            <w:noWrap/>
            <w:hideMark/>
          </w:tcPr>
          <w:p w:rsidR="005F148C" w:rsidRPr="005F148C" w:rsidRDefault="005F148C" w:rsidP="005F148C">
            <w:pPr>
              <w:jc w:val="center"/>
              <w:rPr>
                <w:b/>
              </w:rPr>
            </w:pPr>
            <w:r w:rsidRPr="005F148C">
              <w:rPr>
                <w:b/>
              </w:rPr>
              <w:t>6.810.349,51</w:t>
            </w:r>
          </w:p>
        </w:tc>
        <w:tc>
          <w:tcPr>
            <w:tcW w:w="1565" w:type="dxa"/>
            <w:tcBorders>
              <w:top w:val="single" w:sz="6" w:space="0" w:color="auto"/>
              <w:left w:val="single" w:sz="6" w:space="0" w:color="auto"/>
              <w:bottom w:val="single" w:sz="4" w:space="0" w:color="auto"/>
              <w:right w:val="single" w:sz="6" w:space="0" w:color="auto"/>
            </w:tcBorders>
            <w:noWrap/>
            <w:hideMark/>
          </w:tcPr>
          <w:p w:rsidR="005F148C" w:rsidRPr="005F148C" w:rsidRDefault="005F148C" w:rsidP="005F148C">
            <w:pPr>
              <w:jc w:val="center"/>
              <w:rPr>
                <w:b/>
              </w:rPr>
            </w:pPr>
            <w:r w:rsidRPr="005F148C">
              <w:rPr>
                <w:b/>
              </w:rPr>
              <w:t>9.614.945,18</w:t>
            </w:r>
          </w:p>
        </w:tc>
        <w:tc>
          <w:tcPr>
            <w:tcW w:w="1565" w:type="dxa"/>
            <w:tcBorders>
              <w:top w:val="single" w:sz="6" w:space="0" w:color="auto"/>
              <w:left w:val="single" w:sz="6" w:space="0" w:color="auto"/>
              <w:bottom w:val="single" w:sz="4" w:space="0" w:color="auto"/>
              <w:right w:val="single" w:sz="6" w:space="0" w:color="auto"/>
            </w:tcBorders>
            <w:noWrap/>
            <w:hideMark/>
          </w:tcPr>
          <w:p w:rsidR="005F148C" w:rsidRPr="005F148C" w:rsidRDefault="005F148C" w:rsidP="005F148C">
            <w:pPr>
              <w:jc w:val="center"/>
              <w:rPr>
                <w:b/>
              </w:rPr>
            </w:pPr>
            <w:r w:rsidRPr="005F148C">
              <w:rPr>
                <w:b/>
              </w:rPr>
              <w:t>2.804.595,67</w:t>
            </w:r>
          </w:p>
        </w:tc>
        <w:tc>
          <w:tcPr>
            <w:tcW w:w="2230" w:type="dxa"/>
            <w:tcBorders>
              <w:top w:val="single" w:sz="6" w:space="0" w:color="auto"/>
              <w:left w:val="single" w:sz="6" w:space="0" w:color="auto"/>
              <w:bottom w:val="single" w:sz="4" w:space="0" w:color="auto"/>
              <w:right w:val="single" w:sz="4" w:space="0" w:color="auto"/>
            </w:tcBorders>
            <w:noWrap/>
            <w:hideMark/>
          </w:tcPr>
          <w:p w:rsidR="005F148C" w:rsidRPr="005F148C" w:rsidRDefault="005F148C" w:rsidP="005F148C">
            <w:pPr>
              <w:jc w:val="center"/>
              <w:rPr>
                <w:b/>
              </w:rPr>
            </w:pPr>
            <w:r w:rsidRPr="005F148C">
              <w:rPr>
                <w:b/>
              </w:rPr>
              <w:t>41,18</w:t>
            </w:r>
          </w:p>
        </w:tc>
      </w:tr>
    </w:tbl>
    <w:p w:rsidR="007B5C55" w:rsidRPr="007B5C55" w:rsidRDefault="007B5C55" w:rsidP="007B5C55">
      <w:pPr>
        <w:rPr>
          <w:b/>
        </w:rPr>
      </w:pPr>
    </w:p>
    <w:p w:rsidR="007B5C55" w:rsidRPr="007B5C55" w:rsidRDefault="007B5C55" w:rsidP="007B5C55">
      <w:pPr>
        <w:rPr>
          <w:b/>
        </w:rPr>
      </w:pPr>
      <w:r w:rsidRPr="007B5C55">
        <w:t xml:space="preserve">Grafik-14  </w:t>
      </w:r>
      <w:r w:rsidR="005F148C">
        <w:rPr>
          <w:szCs w:val="24"/>
        </w:rPr>
        <w:t>2025</w:t>
      </w:r>
      <w:r w:rsidR="00D756C9" w:rsidRPr="007828C2">
        <w:rPr>
          <w:szCs w:val="24"/>
        </w:rPr>
        <w:t xml:space="preserve"> – 202</w:t>
      </w:r>
      <w:r w:rsidR="005F148C">
        <w:rPr>
          <w:szCs w:val="24"/>
        </w:rPr>
        <w:t>6</w:t>
      </w:r>
      <w:r w:rsidR="00D756C9" w:rsidRPr="007828C2">
        <w:rPr>
          <w:szCs w:val="24"/>
        </w:rPr>
        <w:t xml:space="preserve">  </w:t>
      </w:r>
      <w:r w:rsidRPr="007B5C55">
        <w:t>Sermaye Gelirleri Gerçekleşmeleri</w:t>
      </w:r>
    </w:p>
    <w:p w:rsidR="007B5C55" w:rsidRDefault="005F148C" w:rsidP="007B5C55">
      <w:pPr>
        <w:rPr>
          <w:b/>
        </w:rPr>
      </w:pPr>
      <w:r>
        <w:rPr>
          <w:noProof/>
          <w:lang w:eastAsia="tr-TR"/>
        </w:rPr>
        <w:drawing>
          <wp:inline distT="0" distB="0" distL="0" distR="0" wp14:anchorId="2AB8CEBD" wp14:editId="0EDFF637">
            <wp:extent cx="5190067" cy="2365375"/>
            <wp:effectExtent l="0" t="0" r="10795" b="15875"/>
            <wp:docPr id="17"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C110D" w:rsidRDefault="001C110D" w:rsidP="001C110D">
      <w:pPr>
        <w:pStyle w:val="AralkYok"/>
      </w:pPr>
    </w:p>
    <w:p w:rsidR="001C110D" w:rsidRDefault="001C110D" w:rsidP="001C110D">
      <w:pPr>
        <w:pStyle w:val="AralkYok"/>
      </w:pPr>
    </w:p>
    <w:p w:rsidR="005F148C" w:rsidRDefault="005F148C" w:rsidP="007B5C55">
      <w:pPr>
        <w:spacing w:after="0" w:line="240" w:lineRule="auto"/>
        <w:outlineLvl w:val="1"/>
      </w:pPr>
    </w:p>
    <w:p w:rsidR="005F148C" w:rsidRDefault="005F148C" w:rsidP="007B5C55">
      <w:pPr>
        <w:spacing w:after="0" w:line="240" w:lineRule="auto"/>
        <w:outlineLvl w:val="1"/>
      </w:pPr>
    </w:p>
    <w:p w:rsidR="007B5C55" w:rsidRPr="007B5C55" w:rsidRDefault="00EE2C06" w:rsidP="007B5C55">
      <w:pPr>
        <w:spacing w:after="0" w:line="240" w:lineRule="auto"/>
        <w:outlineLvl w:val="1"/>
        <w:rPr>
          <w:b/>
        </w:rPr>
      </w:pPr>
      <w:bookmarkStart w:id="14" w:name="_Toc234918080"/>
      <w:r>
        <w:lastRenderedPageBreak/>
        <w:pict>
          <v:shape id="_x0000_s1094" type="#_x0000_t202" style="position:absolute;margin-left:-84.45pt;margin-top:-51.65pt;width:604.5pt;height:32.15pt;z-index:251666432" fillcolor="#4bacc6 [3208]" strokecolor="#f2f2f2 [3041]" strokeweight="3pt">
            <v:shadow on="t" type="perspective" color="#205867 [1608]" opacity=".5" offset="1pt" offset2="-1pt"/>
            <v:textbox style="mso-next-textbox:#_x0000_s1094">
              <w:txbxContent>
                <w:p w:rsidR="003876B4" w:rsidRDefault="003876B4" w:rsidP="007B5C55">
                  <w:pPr>
                    <w:rPr>
                      <w:b/>
                      <w:sz w:val="36"/>
                    </w:rPr>
                  </w:pPr>
                  <w:r>
                    <w:rPr>
                      <w:sz w:val="36"/>
                    </w:rPr>
                    <w:t xml:space="preserve">          </w:t>
                  </w:r>
                  <w:r>
                    <w:rPr>
                      <w:sz w:val="36"/>
                    </w:rPr>
                    <w:tab/>
                  </w:r>
                  <w:r>
                    <w:rPr>
                      <w:sz w:val="36"/>
                    </w:rPr>
                    <w:tab/>
                    <w:t>2026 Yılı Kurumsal Mali Durum ve Beklentiler Raporu</w:t>
                  </w:r>
                </w:p>
              </w:txbxContent>
            </v:textbox>
          </v:shape>
        </w:pict>
      </w:r>
      <w:r w:rsidR="007B5C55" w:rsidRPr="007B5C55">
        <w:rPr>
          <w:b/>
        </w:rPr>
        <w:t>C. Finansman</w:t>
      </w:r>
      <w:bookmarkEnd w:id="14"/>
    </w:p>
    <w:p w:rsidR="007B5C55" w:rsidRPr="005F148C" w:rsidRDefault="007B5C55" w:rsidP="007B5C55">
      <w:pPr>
        <w:rPr>
          <w:rFonts w:eastAsia="Times New Roman"/>
          <w:color w:val="000000"/>
          <w:spacing w:val="0"/>
          <w:szCs w:val="24"/>
          <w:lang w:eastAsia="tr-TR"/>
        </w:rPr>
      </w:pPr>
      <w:r w:rsidRPr="007B5C55">
        <w:tab/>
      </w:r>
      <w:r w:rsidR="005F148C">
        <w:rPr>
          <w:color w:val="auto"/>
        </w:rPr>
        <w:t>2026</w:t>
      </w:r>
      <w:r w:rsidRPr="007B5C55">
        <w:rPr>
          <w:color w:val="auto"/>
        </w:rPr>
        <w:t xml:space="preserve"> Yılının ilk altı aylık döneminde </w:t>
      </w:r>
      <w:r w:rsidR="005464C8">
        <w:rPr>
          <w:color w:val="auto"/>
        </w:rPr>
        <w:t xml:space="preserve"> </w:t>
      </w:r>
      <w:r w:rsidR="005F148C" w:rsidRPr="00003F99">
        <w:rPr>
          <w:rFonts w:eastAsia="Times New Roman"/>
          <w:b/>
          <w:color w:val="000000"/>
          <w:spacing w:val="0"/>
          <w:szCs w:val="24"/>
          <w:lang w:eastAsia="tr-TR"/>
        </w:rPr>
        <w:t>319.956.282,82</w:t>
      </w:r>
      <w:r w:rsidR="005F148C">
        <w:rPr>
          <w:rFonts w:eastAsia="Times New Roman"/>
          <w:color w:val="000000"/>
          <w:spacing w:val="0"/>
          <w:szCs w:val="24"/>
          <w:lang w:eastAsia="tr-TR"/>
        </w:rPr>
        <w:t xml:space="preserve"> </w:t>
      </w:r>
      <w:r w:rsidR="006D117B" w:rsidRPr="005464C8">
        <w:rPr>
          <w:color w:val="auto"/>
          <w:szCs w:val="24"/>
        </w:rPr>
        <w:t>TL</w:t>
      </w:r>
      <w:r w:rsidR="00504D12">
        <w:rPr>
          <w:color w:val="auto"/>
        </w:rPr>
        <w:t xml:space="preserve"> </w:t>
      </w:r>
      <w:r w:rsidR="00CE3431">
        <w:rPr>
          <w:color w:val="auto"/>
        </w:rPr>
        <w:t xml:space="preserve">mevduat kullanılmıştır. </w:t>
      </w:r>
    </w:p>
    <w:p w:rsidR="005275C8" w:rsidRDefault="005275C8" w:rsidP="005275C8">
      <w:pPr>
        <w:pStyle w:val="AralkYok"/>
      </w:pPr>
      <w:r>
        <w:t xml:space="preserve">Finansman Kredileri </w:t>
      </w:r>
      <w:r w:rsidR="005F148C">
        <w:t>2026</w:t>
      </w:r>
      <w:r w:rsidR="00504D12">
        <w:t xml:space="preserve"> yılı için </w:t>
      </w:r>
      <w:r w:rsidR="004C1F51">
        <w:t xml:space="preserve">0,00 </w:t>
      </w:r>
      <w:r w:rsidRPr="005275C8">
        <w:t>TL olacağı tahmin edilmiştir.</w:t>
      </w:r>
    </w:p>
    <w:p w:rsidR="005275C8" w:rsidRPr="005275C8" w:rsidRDefault="005275C8" w:rsidP="005275C8">
      <w:pPr>
        <w:pStyle w:val="AralkYok"/>
      </w:pPr>
    </w:p>
    <w:p w:rsidR="005464C8" w:rsidRDefault="005F148C" w:rsidP="00257741">
      <w:r>
        <w:t xml:space="preserve">2025 </w:t>
      </w:r>
      <w:r w:rsidR="005275C8" w:rsidRPr="005275C8">
        <w:t>yılı Ocak-Haziran döneminde 0,00 TL o</w:t>
      </w:r>
      <w:r w:rsidR="00202D5E">
        <w:t xml:space="preserve">lan Finansman Kredileri </w:t>
      </w:r>
      <w:r w:rsidR="005464C8">
        <w:t>,</w:t>
      </w:r>
    </w:p>
    <w:p w:rsidR="005464C8" w:rsidRDefault="005F148C" w:rsidP="00257741">
      <w:r>
        <w:t>2026</w:t>
      </w:r>
      <w:r w:rsidR="005275C8" w:rsidRPr="005275C8">
        <w:t xml:space="preserve"> yılı Ocak Haziran döneminde </w:t>
      </w:r>
      <w:r w:rsidR="00D24075">
        <w:t>0</w:t>
      </w:r>
      <w:r w:rsidR="004C1F51">
        <w:t>,00</w:t>
      </w:r>
      <w:r w:rsidR="005275C8" w:rsidRPr="005275C8">
        <w:t xml:space="preserve"> TL olmuştur. </w:t>
      </w:r>
    </w:p>
    <w:p w:rsidR="005275C8" w:rsidRPr="005275C8" w:rsidRDefault="005275C8" w:rsidP="005275C8">
      <w:pPr>
        <w:pStyle w:val="AralkYok"/>
        <w:rPr>
          <w:b/>
        </w:rPr>
      </w:pPr>
      <w:r>
        <w:t xml:space="preserve">Finansman Kredilerindeki </w:t>
      </w:r>
      <w:r w:rsidRPr="005275C8">
        <w:t xml:space="preserve">değişim oranı  </w:t>
      </w:r>
      <w:r w:rsidR="00D24075">
        <w:t xml:space="preserve">%0 </w:t>
      </w:r>
      <w:r w:rsidR="00202D5E">
        <w:t xml:space="preserve">olarak gerçekleşmiştir. </w:t>
      </w:r>
      <w:r w:rsidR="005F148C">
        <w:rPr>
          <w:szCs w:val="24"/>
        </w:rPr>
        <w:t>2025</w:t>
      </w:r>
      <w:r w:rsidR="00CA6085" w:rsidRPr="007828C2">
        <w:rPr>
          <w:szCs w:val="24"/>
        </w:rPr>
        <w:t xml:space="preserve"> – 202</w:t>
      </w:r>
      <w:r w:rsidR="005F148C">
        <w:rPr>
          <w:szCs w:val="24"/>
        </w:rPr>
        <w:t>6</w:t>
      </w:r>
      <w:r w:rsidR="00CA6085" w:rsidRPr="007828C2">
        <w:rPr>
          <w:szCs w:val="24"/>
        </w:rPr>
        <w:t xml:space="preserve">  </w:t>
      </w:r>
      <w:r w:rsidRPr="005275C8">
        <w:t xml:space="preserve">yılları Ocak-Haziran dönemi </w:t>
      </w:r>
      <w:r>
        <w:t>Finansman Kredileri</w:t>
      </w:r>
      <w:r w:rsidRPr="005275C8">
        <w:t>nin aylık gerçekleşmeleri ve değişim oranları Tablo 14 ile Grafik 14’te gösterildiği şekildedir.</w:t>
      </w:r>
    </w:p>
    <w:tbl>
      <w:tblPr>
        <w:tblW w:w="776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6"/>
        <w:gridCol w:w="1732"/>
        <w:gridCol w:w="1565"/>
        <w:gridCol w:w="1795"/>
        <w:gridCol w:w="1755"/>
      </w:tblGrid>
      <w:tr w:rsidR="005275C8" w:rsidRPr="005275C8" w:rsidTr="006D274E">
        <w:trPr>
          <w:trHeight w:val="300"/>
        </w:trPr>
        <w:tc>
          <w:tcPr>
            <w:tcW w:w="7763" w:type="dxa"/>
            <w:gridSpan w:val="5"/>
            <w:tcBorders>
              <w:top w:val="single" w:sz="4" w:space="0" w:color="auto"/>
              <w:left w:val="single" w:sz="4" w:space="0" w:color="auto"/>
              <w:bottom w:val="single" w:sz="6" w:space="0" w:color="auto"/>
              <w:right w:val="single" w:sz="4" w:space="0" w:color="auto"/>
            </w:tcBorders>
            <w:noWrap/>
            <w:hideMark/>
          </w:tcPr>
          <w:p w:rsidR="005275C8" w:rsidRPr="005275C8" w:rsidRDefault="00F81C08" w:rsidP="00504D12">
            <w:pPr>
              <w:pStyle w:val="AralkYok"/>
            </w:pPr>
            <w:r>
              <w:t>Tablo-15</w:t>
            </w:r>
            <w:r w:rsidR="00202D5E">
              <w:t xml:space="preserve"> </w:t>
            </w:r>
            <w:r w:rsidR="005F148C">
              <w:rPr>
                <w:szCs w:val="24"/>
              </w:rPr>
              <w:t>2025</w:t>
            </w:r>
            <w:r w:rsidR="00CA6085" w:rsidRPr="007828C2">
              <w:rPr>
                <w:szCs w:val="24"/>
              </w:rPr>
              <w:t xml:space="preserve"> – 202</w:t>
            </w:r>
            <w:r w:rsidR="005F148C">
              <w:rPr>
                <w:szCs w:val="24"/>
              </w:rPr>
              <w:t>6</w:t>
            </w:r>
            <w:r w:rsidR="00CA6085" w:rsidRPr="007828C2">
              <w:rPr>
                <w:szCs w:val="24"/>
              </w:rPr>
              <w:t xml:space="preserve">  </w:t>
            </w:r>
            <w:r w:rsidR="005275C8" w:rsidRPr="005275C8">
              <w:t xml:space="preserve">Finansman Kredileri Gerçekleşmeleri </w:t>
            </w:r>
          </w:p>
        </w:tc>
      </w:tr>
      <w:tr w:rsidR="005275C8" w:rsidRPr="005275C8" w:rsidTr="006D274E">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275C8" w:rsidRPr="005275C8" w:rsidRDefault="005275C8" w:rsidP="005275C8">
            <w:pPr>
              <w:pStyle w:val="AralkYok"/>
            </w:pPr>
            <w:r w:rsidRPr="005275C8">
              <w:t>Aylar</w:t>
            </w:r>
          </w:p>
        </w:tc>
        <w:tc>
          <w:tcPr>
            <w:tcW w:w="1732" w:type="dxa"/>
            <w:tcBorders>
              <w:top w:val="single" w:sz="6" w:space="0" w:color="auto"/>
              <w:left w:val="single" w:sz="6" w:space="0" w:color="auto"/>
              <w:bottom w:val="single" w:sz="6" w:space="0" w:color="auto"/>
              <w:right w:val="single" w:sz="6" w:space="0" w:color="auto"/>
            </w:tcBorders>
            <w:noWrap/>
            <w:hideMark/>
          </w:tcPr>
          <w:p w:rsidR="005275C8" w:rsidRPr="005275C8" w:rsidRDefault="005F148C" w:rsidP="005464C8">
            <w:pPr>
              <w:pStyle w:val="AralkYok"/>
              <w:jc w:val="center"/>
            </w:pPr>
            <w:r>
              <w:t>2025</w:t>
            </w:r>
          </w:p>
        </w:tc>
        <w:tc>
          <w:tcPr>
            <w:tcW w:w="1565" w:type="dxa"/>
            <w:tcBorders>
              <w:top w:val="single" w:sz="6" w:space="0" w:color="auto"/>
              <w:left w:val="single" w:sz="6" w:space="0" w:color="auto"/>
              <w:bottom w:val="single" w:sz="6" w:space="0" w:color="auto"/>
              <w:right w:val="single" w:sz="6" w:space="0" w:color="auto"/>
            </w:tcBorders>
            <w:noWrap/>
            <w:hideMark/>
          </w:tcPr>
          <w:p w:rsidR="005275C8" w:rsidRPr="005275C8" w:rsidRDefault="005F148C" w:rsidP="005464C8">
            <w:pPr>
              <w:pStyle w:val="AralkYok"/>
              <w:jc w:val="center"/>
            </w:pPr>
            <w:r>
              <w:t>2026</w:t>
            </w:r>
          </w:p>
        </w:tc>
        <w:tc>
          <w:tcPr>
            <w:tcW w:w="179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Değişim Tutarı</w:t>
            </w:r>
          </w:p>
        </w:tc>
        <w:tc>
          <w:tcPr>
            <w:tcW w:w="1755" w:type="dxa"/>
            <w:tcBorders>
              <w:top w:val="single" w:sz="6" w:space="0" w:color="auto"/>
              <w:left w:val="single" w:sz="6" w:space="0" w:color="auto"/>
              <w:bottom w:val="single" w:sz="6" w:space="0" w:color="auto"/>
              <w:right w:val="single" w:sz="4" w:space="0" w:color="auto"/>
            </w:tcBorders>
            <w:noWrap/>
            <w:hideMark/>
          </w:tcPr>
          <w:p w:rsidR="005275C8" w:rsidRPr="005275C8" w:rsidRDefault="005275C8" w:rsidP="005464C8">
            <w:pPr>
              <w:pStyle w:val="AralkYok"/>
              <w:jc w:val="center"/>
            </w:pPr>
            <w:r w:rsidRPr="005275C8">
              <w:t>Değişim Oranı %</w:t>
            </w:r>
          </w:p>
        </w:tc>
      </w:tr>
      <w:tr w:rsidR="005275C8" w:rsidRPr="005275C8" w:rsidTr="006D274E">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275C8" w:rsidRPr="005275C8" w:rsidRDefault="005275C8" w:rsidP="005275C8">
            <w:pPr>
              <w:pStyle w:val="AralkYok"/>
            </w:pPr>
            <w:r w:rsidRPr="005275C8">
              <w:t>Ocak</w:t>
            </w:r>
          </w:p>
        </w:tc>
        <w:tc>
          <w:tcPr>
            <w:tcW w:w="1732"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56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9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55" w:type="dxa"/>
            <w:tcBorders>
              <w:top w:val="single" w:sz="6" w:space="0" w:color="auto"/>
              <w:left w:val="single" w:sz="6" w:space="0" w:color="auto"/>
              <w:bottom w:val="single" w:sz="6" w:space="0" w:color="auto"/>
              <w:right w:val="single" w:sz="4" w:space="0" w:color="auto"/>
            </w:tcBorders>
            <w:noWrap/>
            <w:hideMark/>
          </w:tcPr>
          <w:p w:rsidR="005275C8" w:rsidRPr="005275C8" w:rsidRDefault="005275C8" w:rsidP="005464C8">
            <w:pPr>
              <w:pStyle w:val="AralkYok"/>
              <w:jc w:val="center"/>
            </w:pPr>
            <w:r w:rsidRPr="005275C8">
              <w:t>0,00</w:t>
            </w:r>
          </w:p>
        </w:tc>
      </w:tr>
      <w:tr w:rsidR="005275C8" w:rsidRPr="005275C8" w:rsidTr="006D274E">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275C8" w:rsidRPr="005275C8" w:rsidRDefault="005275C8" w:rsidP="005275C8">
            <w:pPr>
              <w:pStyle w:val="AralkYok"/>
            </w:pPr>
            <w:r w:rsidRPr="005275C8">
              <w:t xml:space="preserve">Şubat </w:t>
            </w:r>
          </w:p>
        </w:tc>
        <w:tc>
          <w:tcPr>
            <w:tcW w:w="1732"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56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9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55" w:type="dxa"/>
            <w:tcBorders>
              <w:top w:val="single" w:sz="6" w:space="0" w:color="auto"/>
              <w:left w:val="single" w:sz="6" w:space="0" w:color="auto"/>
              <w:bottom w:val="single" w:sz="6" w:space="0" w:color="auto"/>
              <w:right w:val="single" w:sz="4" w:space="0" w:color="auto"/>
            </w:tcBorders>
            <w:noWrap/>
            <w:hideMark/>
          </w:tcPr>
          <w:p w:rsidR="005275C8" w:rsidRPr="005275C8" w:rsidRDefault="005275C8" w:rsidP="005464C8">
            <w:pPr>
              <w:pStyle w:val="AralkYok"/>
              <w:jc w:val="center"/>
            </w:pPr>
            <w:r w:rsidRPr="005275C8">
              <w:t>0,00</w:t>
            </w:r>
          </w:p>
        </w:tc>
      </w:tr>
      <w:tr w:rsidR="005275C8" w:rsidRPr="005275C8" w:rsidTr="006D274E">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275C8" w:rsidRPr="005275C8" w:rsidRDefault="005275C8" w:rsidP="005275C8">
            <w:pPr>
              <w:pStyle w:val="AralkYok"/>
            </w:pPr>
            <w:r w:rsidRPr="005275C8">
              <w:t>Mart</w:t>
            </w:r>
          </w:p>
        </w:tc>
        <w:tc>
          <w:tcPr>
            <w:tcW w:w="1732"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56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9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55" w:type="dxa"/>
            <w:tcBorders>
              <w:top w:val="single" w:sz="6" w:space="0" w:color="auto"/>
              <w:left w:val="single" w:sz="6" w:space="0" w:color="auto"/>
              <w:bottom w:val="single" w:sz="6" w:space="0" w:color="auto"/>
              <w:right w:val="single" w:sz="4" w:space="0" w:color="auto"/>
            </w:tcBorders>
            <w:noWrap/>
            <w:hideMark/>
          </w:tcPr>
          <w:p w:rsidR="005275C8" w:rsidRPr="005275C8" w:rsidRDefault="005275C8" w:rsidP="005464C8">
            <w:pPr>
              <w:pStyle w:val="AralkYok"/>
              <w:jc w:val="center"/>
            </w:pPr>
            <w:r w:rsidRPr="005275C8">
              <w:t>0,00</w:t>
            </w:r>
          </w:p>
        </w:tc>
      </w:tr>
      <w:tr w:rsidR="005275C8" w:rsidRPr="005275C8" w:rsidTr="006D274E">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275C8" w:rsidRPr="005275C8" w:rsidRDefault="005275C8" w:rsidP="005275C8">
            <w:pPr>
              <w:pStyle w:val="AralkYok"/>
            </w:pPr>
            <w:r w:rsidRPr="005275C8">
              <w:t xml:space="preserve">Nisan </w:t>
            </w:r>
          </w:p>
        </w:tc>
        <w:tc>
          <w:tcPr>
            <w:tcW w:w="1732"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56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9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55" w:type="dxa"/>
            <w:tcBorders>
              <w:top w:val="single" w:sz="6" w:space="0" w:color="auto"/>
              <w:left w:val="single" w:sz="6" w:space="0" w:color="auto"/>
              <w:bottom w:val="single" w:sz="6" w:space="0" w:color="auto"/>
              <w:right w:val="single" w:sz="4" w:space="0" w:color="auto"/>
            </w:tcBorders>
            <w:noWrap/>
            <w:hideMark/>
          </w:tcPr>
          <w:p w:rsidR="005275C8" w:rsidRPr="005275C8" w:rsidRDefault="005275C8" w:rsidP="005464C8">
            <w:pPr>
              <w:pStyle w:val="AralkYok"/>
              <w:jc w:val="center"/>
            </w:pPr>
            <w:r w:rsidRPr="005275C8">
              <w:t>0,00</w:t>
            </w:r>
          </w:p>
        </w:tc>
      </w:tr>
      <w:tr w:rsidR="005275C8" w:rsidRPr="005275C8" w:rsidTr="006D274E">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275C8" w:rsidRPr="005275C8" w:rsidRDefault="005275C8" w:rsidP="005275C8">
            <w:pPr>
              <w:pStyle w:val="AralkYok"/>
            </w:pPr>
            <w:r w:rsidRPr="005275C8">
              <w:t>Mayıs</w:t>
            </w:r>
          </w:p>
        </w:tc>
        <w:tc>
          <w:tcPr>
            <w:tcW w:w="1732"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56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9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55" w:type="dxa"/>
            <w:tcBorders>
              <w:top w:val="single" w:sz="6" w:space="0" w:color="auto"/>
              <w:left w:val="single" w:sz="6" w:space="0" w:color="auto"/>
              <w:bottom w:val="single" w:sz="6" w:space="0" w:color="auto"/>
              <w:right w:val="single" w:sz="4" w:space="0" w:color="auto"/>
            </w:tcBorders>
            <w:noWrap/>
            <w:hideMark/>
          </w:tcPr>
          <w:p w:rsidR="005275C8" w:rsidRPr="005275C8" w:rsidRDefault="005275C8" w:rsidP="005464C8">
            <w:pPr>
              <w:pStyle w:val="AralkYok"/>
              <w:jc w:val="center"/>
            </w:pPr>
            <w:r w:rsidRPr="005275C8">
              <w:t>0,00</w:t>
            </w:r>
          </w:p>
        </w:tc>
      </w:tr>
      <w:tr w:rsidR="005275C8" w:rsidRPr="005275C8" w:rsidTr="006D274E">
        <w:trPr>
          <w:trHeight w:val="300"/>
        </w:trPr>
        <w:tc>
          <w:tcPr>
            <w:tcW w:w="916" w:type="dxa"/>
            <w:tcBorders>
              <w:top w:val="single" w:sz="6" w:space="0" w:color="auto"/>
              <w:left w:val="single" w:sz="4" w:space="0" w:color="auto"/>
              <w:bottom w:val="single" w:sz="6" w:space="0" w:color="auto"/>
              <w:right w:val="single" w:sz="6" w:space="0" w:color="auto"/>
            </w:tcBorders>
            <w:noWrap/>
            <w:hideMark/>
          </w:tcPr>
          <w:p w:rsidR="005275C8" w:rsidRPr="005275C8" w:rsidRDefault="005275C8" w:rsidP="005275C8">
            <w:pPr>
              <w:pStyle w:val="AralkYok"/>
            </w:pPr>
            <w:r w:rsidRPr="005275C8">
              <w:t xml:space="preserve">Haziran </w:t>
            </w:r>
          </w:p>
        </w:tc>
        <w:tc>
          <w:tcPr>
            <w:tcW w:w="1732"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56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95" w:type="dxa"/>
            <w:tcBorders>
              <w:top w:val="single" w:sz="6" w:space="0" w:color="auto"/>
              <w:left w:val="single" w:sz="6" w:space="0" w:color="auto"/>
              <w:bottom w:val="single" w:sz="6" w:space="0" w:color="auto"/>
              <w:right w:val="single" w:sz="6" w:space="0" w:color="auto"/>
            </w:tcBorders>
            <w:noWrap/>
            <w:hideMark/>
          </w:tcPr>
          <w:p w:rsidR="005275C8" w:rsidRPr="005275C8" w:rsidRDefault="005275C8" w:rsidP="005464C8">
            <w:pPr>
              <w:pStyle w:val="AralkYok"/>
              <w:jc w:val="center"/>
            </w:pPr>
            <w:r w:rsidRPr="005275C8">
              <w:t>0,00</w:t>
            </w:r>
          </w:p>
        </w:tc>
        <w:tc>
          <w:tcPr>
            <w:tcW w:w="1755" w:type="dxa"/>
            <w:tcBorders>
              <w:top w:val="single" w:sz="6" w:space="0" w:color="auto"/>
              <w:left w:val="single" w:sz="6" w:space="0" w:color="auto"/>
              <w:bottom w:val="single" w:sz="6" w:space="0" w:color="auto"/>
              <w:right w:val="single" w:sz="4" w:space="0" w:color="auto"/>
            </w:tcBorders>
            <w:noWrap/>
            <w:hideMark/>
          </w:tcPr>
          <w:p w:rsidR="005275C8" w:rsidRPr="005275C8" w:rsidRDefault="005275C8" w:rsidP="005464C8">
            <w:pPr>
              <w:pStyle w:val="AralkYok"/>
              <w:jc w:val="center"/>
            </w:pPr>
            <w:r w:rsidRPr="005275C8">
              <w:t>0,00</w:t>
            </w:r>
          </w:p>
        </w:tc>
      </w:tr>
      <w:tr w:rsidR="005275C8" w:rsidRPr="006558F5" w:rsidTr="006D274E">
        <w:trPr>
          <w:trHeight w:val="300"/>
        </w:trPr>
        <w:tc>
          <w:tcPr>
            <w:tcW w:w="916" w:type="dxa"/>
            <w:tcBorders>
              <w:top w:val="single" w:sz="6" w:space="0" w:color="auto"/>
              <w:left w:val="single" w:sz="4" w:space="0" w:color="auto"/>
              <w:bottom w:val="single" w:sz="4" w:space="0" w:color="auto"/>
              <w:right w:val="single" w:sz="6" w:space="0" w:color="auto"/>
            </w:tcBorders>
            <w:noWrap/>
            <w:hideMark/>
          </w:tcPr>
          <w:p w:rsidR="005275C8" w:rsidRPr="006558F5" w:rsidRDefault="005275C8" w:rsidP="005275C8">
            <w:pPr>
              <w:pStyle w:val="AralkYok"/>
              <w:rPr>
                <w:b/>
              </w:rPr>
            </w:pPr>
            <w:r w:rsidRPr="006558F5">
              <w:rPr>
                <w:b/>
              </w:rPr>
              <w:t>Toplam</w:t>
            </w:r>
          </w:p>
        </w:tc>
        <w:tc>
          <w:tcPr>
            <w:tcW w:w="1732" w:type="dxa"/>
            <w:tcBorders>
              <w:top w:val="single" w:sz="6" w:space="0" w:color="auto"/>
              <w:left w:val="single" w:sz="6" w:space="0" w:color="auto"/>
              <w:bottom w:val="single" w:sz="4" w:space="0" w:color="auto"/>
              <w:right w:val="single" w:sz="6" w:space="0" w:color="auto"/>
            </w:tcBorders>
            <w:noWrap/>
            <w:hideMark/>
          </w:tcPr>
          <w:p w:rsidR="005275C8" w:rsidRPr="006558F5" w:rsidRDefault="005275C8" w:rsidP="005464C8">
            <w:pPr>
              <w:pStyle w:val="AralkYok"/>
              <w:jc w:val="center"/>
              <w:rPr>
                <w:b/>
              </w:rPr>
            </w:pPr>
            <w:r w:rsidRPr="006558F5">
              <w:rPr>
                <w:b/>
              </w:rPr>
              <w:t>0,00</w:t>
            </w:r>
          </w:p>
        </w:tc>
        <w:tc>
          <w:tcPr>
            <w:tcW w:w="1565" w:type="dxa"/>
            <w:tcBorders>
              <w:top w:val="single" w:sz="6" w:space="0" w:color="auto"/>
              <w:left w:val="single" w:sz="6" w:space="0" w:color="auto"/>
              <w:bottom w:val="single" w:sz="4" w:space="0" w:color="auto"/>
              <w:right w:val="single" w:sz="6" w:space="0" w:color="auto"/>
            </w:tcBorders>
            <w:noWrap/>
            <w:hideMark/>
          </w:tcPr>
          <w:p w:rsidR="005275C8" w:rsidRPr="006558F5" w:rsidRDefault="005275C8" w:rsidP="005464C8">
            <w:pPr>
              <w:pStyle w:val="AralkYok"/>
              <w:jc w:val="center"/>
              <w:rPr>
                <w:b/>
              </w:rPr>
            </w:pPr>
            <w:r w:rsidRPr="006558F5">
              <w:rPr>
                <w:b/>
              </w:rPr>
              <w:t>0,00</w:t>
            </w:r>
          </w:p>
        </w:tc>
        <w:tc>
          <w:tcPr>
            <w:tcW w:w="1795" w:type="dxa"/>
            <w:tcBorders>
              <w:top w:val="single" w:sz="6" w:space="0" w:color="auto"/>
              <w:left w:val="single" w:sz="6" w:space="0" w:color="auto"/>
              <w:bottom w:val="single" w:sz="4" w:space="0" w:color="auto"/>
              <w:right w:val="single" w:sz="6" w:space="0" w:color="auto"/>
            </w:tcBorders>
            <w:noWrap/>
            <w:hideMark/>
          </w:tcPr>
          <w:p w:rsidR="005275C8" w:rsidRPr="006558F5" w:rsidRDefault="005275C8" w:rsidP="005464C8">
            <w:pPr>
              <w:pStyle w:val="AralkYok"/>
              <w:jc w:val="center"/>
              <w:rPr>
                <w:b/>
              </w:rPr>
            </w:pPr>
            <w:r w:rsidRPr="006558F5">
              <w:rPr>
                <w:b/>
              </w:rPr>
              <w:t>0,00</w:t>
            </w:r>
          </w:p>
        </w:tc>
        <w:tc>
          <w:tcPr>
            <w:tcW w:w="1755" w:type="dxa"/>
            <w:tcBorders>
              <w:top w:val="single" w:sz="6" w:space="0" w:color="auto"/>
              <w:left w:val="single" w:sz="6" w:space="0" w:color="auto"/>
              <w:bottom w:val="single" w:sz="4" w:space="0" w:color="auto"/>
              <w:right w:val="single" w:sz="4" w:space="0" w:color="auto"/>
            </w:tcBorders>
            <w:noWrap/>
            <w:hideMark/>
          </w:tcPr>
          <w:p w:rsidR="005275C8" w:rsidRPr="006558F5" w:rsidRDefault="005275C8" w:rsidP="005464C8">
            <w:pPr>
              <w:pStyle w:val="AralkYok"/>
              <w:jc w:val="center"/>
              <w:rPr>
                <w:b/>
              </w:rPr>
            </w:pPr>
            <w:r w:rsidRPr="006558F5">
              <w:rPr>
                <w:b/>
              </w:rPr>
              <w:t>0,00</w:t>
            </w:r>
          </w:p>
        </w:tc>
      </w:tr>
    </w:tbl>
    <w:p w:rsidR="005275C8" w:rsidRPr="006558F5" w:rsidRDefault="005275C8" w:rsidP="005275C8">
      <w:pPr>
        <w:pStyle w:val="AralkYok"/>
        <w:rPr>
          <w:b/>
        </w:rPr>
      </w:pPr>
    </w:p>
    <w:p w:rsidR="005275C8" w:rsidRDefault="00F81C08" w:rsidP="005275C8">
      <w:pPr>
        <w:pStyle w:val="AralkYok"/>
      </w:pPr>
      <w:r>
        <w:t>Grafik-15</w:t>
      </w:r>
      <w:r w:rsidR="00504D12">
        <w:t xml:space="preserve"> </w:t>
      </w:r>
      <w:r w:rsidR="005F148C">
        <w:rPr>
          <w:szCs w:val="24"/>
        </w:rPr>
        <w:t>2025</w:t>
      </w:r>
      <w:r w:rsidR="00CA6085" w:rsidRPr="007828C2">
        <w:rPr>
          <w:szCs w:val="24"/>
        </w:rPr>
        <w:t xml:space="preserve"> – 202</w:t>
      </w:r>
      <w:r w:rsidR="005F148C">
        <w:rPr>
          <w:szCs w:val="24"/>
        </w:rPr>
        <w:t>6</w:t>
      </w:r>
      <w:r w:rsidR="00CA6085" w:rsidRPr="007828C2">
        <w:rPr>
          <w:szCs w:val="24"/>
        </w:rPr>
        <w:t xml:space="preserve">  </w:t>
      </w:r>
      <w:r w:rsidR="005275C8" w:rsidRPr="005275C8">
        <w:t>Finansman Kredileri  Gerçekleşmeleri</w:t>
      </w:r>
    </w:p>
    <w:p w:rsidR="005A445D" w:rsidRPr="005275C8" w:rsidRDefault="005A445D" w:rsidP="005275C8">
      <w:pPr>
        <w:pStyle w:val="AralkYok"/>
        <w:rPr>
          <w:b/>
        </w:rPr>
      </w:pPr>
    </w:p>
    <w:p w:rsidR="005275C8" w:rsidRDefault="005F148C" w:rsidP="005275C8">
      <w:pPr>
        <w:pStyle w:val="AralkYok"/>
        <w:rPr>
          <w:b/>
        </w:rPr>
      </w:pPr>
      <w:r>
        <w:rPr>
          <w:noProof/>
          <w:lang w:eastAsia="tr-TR"/>
        </w:rPr>
        <w:drawing>
          <wp:inline distT="0" distB="0" distL="0" distR="0" wp14:anchorId="40F54F62" wp14:editId="1DF32D4F">
            <wp:extent cx="4837814" cy="2615610"/>
            <wp:effectExtent l="0" t="0" r="0" b="0"/>
            <wp:docPr id="19" name="Grafik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24075" w:rsidRDefault="00D24075" w:rsidP="005275C8">
      <w:pPr>
        <w:pStyle w:val="AralkYok"/>
        <w:rPr>
          <w:b/>
        </w:rPr>
      </w:pPr>
    </w:p>
    <w:p w:rsidR="00D24075" w:rsidRDefault="00D24075" w:rsidP="005275C8">
      <w:pPr>
        <w:pStyle w:val="AralkYok"/>
        <w:rPr>
          <w:b/>
        </w:rPr>
      </w:pPr>
    </w:p>
    <w:p w:rsidR="00D24075" w:rsidRDefault="00D24075" w:rsidP="005275C8">
      <w:pPr>
        <w:pStyle w:val="AralkYok"/>
        <w:rPr>
          <w:b/>
        </w:rPr>
      </w:pPr>
    </w:p>
    <w:p w:rsidR="00D24075" w:rsidRDefault="00D24075" w:rsidP="005275C8">
      <w:pPr>
        <w:pStyle w:val="AralkYok"/>
        <w:rPr>
          <w:b/>
        </w:rPr>
      </w:pPr>
    </w:p>
    <w:p w:rsidR="00D24075" w:rsidRDefault="00D24075" w:rsidP="005275C8">
      <w:pPr>
        <w:pStyle w:val="AralkYok"/>
        <w:rPr>
          <w:b/>
        </w:rPr>
      </w:pPr>
    </w:p>
    <w:p w:rsidR="00D24075" w:rsidRDefault="00D24075" w:rsidP="005275C8">
      <w:pPr>
        <w:pStyle w:val="AralkYok"/>
        <w:rPr>
          <w:b/>
        </w:rPr>
      </w:pPr>
    </w:p>
    <w:p w:rsidR="00D24075" w:rsidRPr="005275C8" w:rsidRDefault="00D24075" w:rsidP="005275C8">
      <w:pPr>
        <w:pStyle w:val="AralkYok"/>
        <w:rPr>
          <w:b/>
        </w:rPr>
      </w:pPr>
    </w:p>
    <w:p w:rsidR="005275C8" w:rsidRPr="005275C8" w:rsidRDefault="005275C8" w:rsidP="005275C8">
      <w:pPr>
        <w:pStyle w:val="AralkYok"/>
      </w:pPr>
    </w:p>
    <w:p w:rsidR="00AA4634" w:rsidRPr="00AA4634" w:rsidRDefault="00AA4634" w:rsidP="00AA4634">
      <w:pPr>
        <w:pStyle w:val="AralkYok"/>
      </w:pPr>
    </w:p>
    <w:p w:rsidR="007B5C55" w:rsidRPr="007B5C55" w:rsidRDefault="00AA4634" w:rsidP="00E758F6">
      <w:pPr>
        <w:pStyle w:val="Balk1"/>
        <w:rPr>
          <w:b/>
        </w:rPr>
      </w:pPr>
      <w:r w:rsidRPr="00AA4634">
        <w:rPr>
          <w:b/>
        </w:rPr>
        <w:lastRenderedPageBreak/>
        <w:t xml:space="preserve"> </w:t>
      </w:r>
      <w:bookmarkStart w:id="15" w:name="_Toc234918081"/>
      <w:r w:rsidR="00EE2C06">
        <w:rPr>
          <w:rFonts w:ascii="Times New Roman" w:eastAsiaTheme="minorHAnsi" w:hAnsi="Times New Roman" w:cs="Times New Roman"/>
          <w:noProof/>
          <w:color w:val="333333"/>
          <w:sz w:val="24"/>
          <w:szCs w:val="22"/>
          <w:lang w:eastAsia="tr-TR"/>
        </w:rPr>
        <w:pict>
          <v:shape id="_x0000_s1107" type="#_x0000_t202" style="position:absolute;margin-left:-75.35pt;margin-top:-57.1pt;width:607.2pt;height:32.75pt;z-index:251672576;mso-position-horizontal-relative:text;mso-position-vertical-relative:text" fillcolor="#4bacc6 [3208]" strokecolor="#f2f2f2 [3041]" strokeweight="3pt">
            <v:shadow on="t" type="perspective" color="#205867 [1608]" opacity=".5" offset="1pt" offset2="-1pt"/>
            <v:textbox style="mso-next-textbox:#_x0000_s1107">
              <w:txbxContent>
                <w:p w:rsidR="003876B4" w:rsidRDefault="003876B4" w:rsidP="00E04317">
                  <w:r>
                    <w:rPr>
                      <w:sz w:val="36"/>
                    </w:rPr>
                    <w:t xml:space="preserve">                  2026 Yılı Kurumsal Mali Durum ve Beklentiler Raporu</w:t>
                  </w:r>
                </w:p>
              </w:txbxContent>
            </v:textbox>
          </v:shape>
        </w:pict>
      </w:r>
      <w:r w:rsidR="00457AF7">
        <w:rPr>
          <w:b/>
        </w:rPr>
        <w:t xml:space="preserve">II- TEMMUZ-ARALIK </w:t>
      </w:r>
      <w:r w:rsidR="007A110F">
        <w:rPr>
          <w:b/>
        </w:rPr>
        <w:t>2026</w:t>
      </w:r>
      <w:r w:rsidR="007B5C55" w:rsidRPr="007B5C55">
        <w:rPr>
          <w:b/>
        </w:rPr>
        <w:t xml:space="preserve"> DÖNEMİNE İLİŞKİN BEKLENTİLER VE HEDEFLER</w:t>
      </w:r>
      <w:bookmarkEnd w:id="15"/>
      <w:r w:rsidR="007B5C55" w:rsidRPr="007B5C55">
        <w:rPr>
          <w:b/>
        </w:rPr>
        <w:t xml:space="preserve"> </w:t>
      </w:r>
    </w:p>
    <w:p w:rsidR="007B5C55" w:rsidRPr="00EF299F" w:rsidRDefault="007B5C55" w:rsidP="00EF299F">
      <w:pPr>
        <w:pStyle w:val="Balk2"/>
        <w:rPr>
          <w:b/>
        </w:rPr>
      </w:pPr>
      <w:bookmarkStart w:id="16" w:name="_Toc234918082"/>
      <w:r w:rsidRPr="00EF299F">
        <w:rPr>
          <w:b/>
        </w:rPr>
        <w:t>Bütçe Giderleri Uygulama Beklentileri</w:t>
      </w:r>
      <w:bookmarkEnd w:id="16"/>
    </w:p>
    <w:p w:rsidR="007B5C55" w:rsidRPr="007B5C55" w:rsidRDefault="007B5C55" w:rsidP="007B5C55">
      <w:pPr>
        <w:spacing w:after="0" w:line="240" w:lineRule="auto"/>
      </w:pPr>
    </w:p>
    <w:p w:rsidR="007B5C55" w:rsidRPr="007B5C55" w:rsidRDefault="007B5C55" w:rsidP="007B5C55">
      <w:pPr>
        <w:rPr>
          <w:b/>
        </w:rPr>
      </w:pPr>
      <w:r w:rsidRPr="007B5C55">
        <w:t>Tahsis edilen ödeneklerin gider tür</w:t>
      </w:r>
      <w:r w:rsidR="000B083E">
        <w:t xml:space="preserve">leri itibarıyla dağılımı ve </w:t>
      </w:r>
      <w:r w:rsidR="007A110F">
        <w:t>2026</w:t>
      </w:r>
      <w:r w:rsidRPr="007B5C55">
        <w:t xml:space="preserve"> yıl sonu itibarıyla tahmini gerç</w:t>
      </w:r>
      <w:r w:rsidR="00F81C08">
        <w:t>ekleşmeleri ve oranları Tablo 16</w:t>
      </w:r>
      <w:r w:rsidRPr="007B5C55">
        <w:t xml:space="preserve"> ile Grafik 1</w:t>
      </w:r>
      <w:r w:rsidR="00F81C08">
        <w:t>6</w:t>
      </w:r>
      <w:r w:rsidRPr="007B5C55">
        <w:t xml:space="preserve">’te gösterilmiştir.  </w:t>
      </w:r>
    </w:p>
    <w:tbl>
      <w:tblPr>
        <w:tblW w:w="94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63"/>
        <w:gridCol w:w="1698"/>
        <w:gridCol w:w="1940"/>
        <w:gridCol w:w="1576"/>
        <w:gridCol w:w="1987"/>
      </w:tblGrid>
      <w:tr w:rsidR="00AC5731" w:rsidRPr="007B5C55" w:rsidTr="007E5FB3">
        <w:trPr>
          <w:trHeight w:val="300"/>
          <w:jc w:val="center"/>
        </w:trPr>
        <w:tc>
          <w:tcPr>
            <w:tcW w:w="7477" w:type="dxa"/>
            <w:gridSpan w:val="4"/>
            <w:tcBorders>
              <w:top w:val="single" w:sz="4" w:space="0" w:color="auto"/>
              <w:left w:val="single" w:sz="4" w:space="0" w:color="auto"/>
              <w:bottom w:val="single" w:sz="6" w:space="0" w:color="auto"/>
              <w:right w:val="single" w:sz="4" w:space="0" w:color="auto"/>
            </w:tcBorders>
            <w:noWrap/>
            <w:hideMark/>
          </w:tcPr>
          <w:p w:rsidR="00AC5731" w:rsidRPr="007B5C55" w:rsidRDefault="00504D12" w:rsidP="007B5C55">
            <w:r>
              <w:t xml:space="preserve">Tablo-16 </w:t>
            </w:r>
            <w:r w:rsidR="00CB17A8">
              <w:t>2</w:t>
            </w:r>
            <w:r w:rsidR="007E5FB3">
              <w:t>026</w:t>
            </w:r>
            <w:r w:rsidR="00AC5731" w:rsidRPr="007B5C55">
              <w:t xml:space="preserve"> Yılı Bütçe Gideri Gerçekleşme Tahminleri</w:t>
            </w:r>
          </w:p>
        </w:tc>
        <w:tc>
          <w:tcPr>
            <w:tcW w:w="1987" w:type="dxa"/>
            <w:tcBorders>
              <w:top w:val="single" w:sz="4" w:space="0" w:color="auto"/>
              <w:left w:val="single" w:sz="4" w:space="0" w:color="auto"/>
              <w:bottom w:val="single" w:sz="6" w:space="0" w:color="auto"/>
              <w:right w:val="single" w:sz="4" w:space="0" w:color="auto"/>
            </w:tcBorders>
          </w:tcPr>
          <w:p w:rsidR="00AC5731" w:rsidRDefault="00AC5731" w:rsidP="007B5C55"/>
        </w:tc>
      </w:tr>
      <w:tr w:rsidR="00CB17A8" w:rsidRPr="007B5C55" w:rsidTr="007E5FB3">
        <w:trPr>
          <w:trHeight w:val="300"/>
          <w:jc w:val="center"/>
        </w:trPr>
        <w:tc>
          <w:tcPr>
            <w:tcW w:w="2263" w:type="dxa"/>
            <w:tcBorders>
              <w:top w:val="single" w:sz="6" w:space="0" w:color="auto"/>
              <w:left w:val="single" w:sz="4" w:space="0" w:color="auto"/>
              <w:bottom w:val="single" w:sz="6" w:space="0" w:color="auto"/>
              <w:right w:val="single" w:sz="6" w:space="0" w:color="auto"/>
            </w:tcBorders>
            <w:noWrap/>
            <w:hideMark/>
          </w:tcPr>
          <w:p w:rsidR="00CB17A8" w:rsidRPr="007B5C55" w:rsidRDefault="00CB17A8" w:rsidP="00CB17A8">
            <w:r w:rsidRPr="007B5C55">
              <w:t>Bütçe Tertibi</w:t>
            </w:r>
          </w:p>
        </w:tc>
        <w:tc>
          <w:tcPr>
            <w:tcW w:w="1698" w:type="dxa"/>
            <w:tcBorders>
              <w:top w:val="single" w:sz="6" w:space="0" w:color="auto"/>
              <w:left w:val="single" w:sz="6" w:space="0" w:color="auto"/>
              <w:bottom w:val="single" w:sz="6" w:space="0" w:color="auto"/>
              <w:right w:val="single" w:sz="6" w:space="0" w:color="auto"/>
            </w:tcBorders>
            <w:noWrap/>
            <w:hideMark/>
          </w:tcPr>
          <w:p w:rsidR="00CB17A8" w:rsidRPr="00003F99" w:rsidRDefault="007E5FB3" w:rsidP="00CB17A8">
            <w:pPr>
              <w:jc w:val="center"/>
              <w:rPr>
                <w:b/>
                <w:bCs/>
                <w:szCs w:val="24"/>
              </w:rPr>
            </w:pPr>
            <w:r w:rsidRPr="00003F99">
              <w:rPr>
                <w:b/>
                <w:bCs/>
                <w:szCs w:val="24"/>
              </w:rPr>
              <w:t>2026</w:t>
            </w:r>
            <w:r w:rsidR="00CB17A8" w:rsidRPr="00003F99">
              <w:rPr>
                <w:b/>
                <w:bCs/>
                <w:szCs w:val="24"/>
              </w:rPr>
              <w:t xml:space="preserve"> Başlangıç Ödeneği</w:t>
            </w:r>
          </w:p>
        </w:tc>
        <w:tc>
          <w:tcPr>
            <w:tcW w:w="1940" w:type="dxa"/>
            <w:tcBorders>
              <w:top w:val="single" w:sz="6" w:space="0" w:color="auto"/>
              <w:left w:val="single" w:sz="6" w:space="0" w:color="auto"/>
              <w:bottom w:val="single" w:sz="6" w:space="0" w:color="auto"/>
              <w:right w:val="single" w:sz="6" w:space="0" w:color="auto"/>
            </w:tcBorders>
            <w:noWrap/>
            <w:hideMark/>
          </w:tcPr>
          <w:p w:rsidR="00CB17A8" w:rsidRPr="00003F99" w:rsidRDefault="007E5FB3" w:rsidP="00CB17A8">
            <w:pPr>
              <w:jc w:val="center"/>
              <w:rPr>
                <w:b/>
                <w:bCs/>
                <w:szCs w:val="24"/>
              </w:rPr>
            </w:pPr>
            <w:r w:rsidRPr="00003F99">
              <w:rPr>
                <w:b/>
                <w:bCs/>
                <w:szCs w:val="24"/>
              </w:rPr>
              <w:t>2026</w:t>
            </w:r>
            <w:r w:rsidR="00CB17A8" w:rsidRPr="00003F99">
              <w:rPr>
                <w:b/>
                <w:bCs/>
                <w:szCs w:val="24"/>
              </w:rPr>
              <w:t xml:space="preserve"> Ocak-Haziran Dönemi</w:t>
            </w:r>
          </w:p>
        </w:tc>
        <w:tc>
          <w:tcPr>
            <w:tcW w:w="1576" w:type="dxa"/>
            <w:tcBorders>
              <w:top w:val="single" w:sz="6" w:space="0" w:color="auto"/>
              <w:left w:val="single" w:sz="6" w:space="0" w:color="auto"/>
              <w:bottom w:val="single" w:sz="6" w:space="0" w:color="auto"/>
              <w:right w:val="single" w:sz="4" w:space="0" w:color="auto"/>
            </w:tcBorders>
            <w:noWrap/>
            <w:vAlign w:val="bottom"/>
            <w:hideMark/>
          </w:tcPr>
          <w:p w:rsidR="00CB17A8" w:rsidRPr="00003F99" w:rsidRDefault="007E5FB3" w:rsidP="00CB17A8">
            <w:pPr>
              <w:rPr>
                <w:b/>
                <w:color w:val="000000"/>
                <w:szCs w:val="24"/>
              </w:rPr>
            </w:pPr>
            <w:r w:rsidRPr="00003F99">
              <w:rPr>
                <w:b/>
                <w:color w:val="000000"/>
                <w:szCs w:val="24"/>
              </w:rPr>
              <w:t>2026</w:t>
            </w:r>
            <w:r w:rsidR="00CB17A8" w:rsidRPr="00003F99">
              <w:rPr>
                <w:b/>
                <w:color w:val="000000"/>
                <w:szCs w:val="24"/>
              </w:rPr>
              <w:t xml:space="preserve"> Temmuz- Aralık Dönemi Tahmini</w:t>
            </w:r>
          </w:p>
        </w:tc>
        <w:tc>
          <w:tcPr>
            <w:tcW w:w="1987" w:type="dxa"/>
            <w:tcBorders>
              <w:top w:val="single" w:sz="6" w:space="0" w:color="auto"/>
              <w:left w:val="single" w:sz="6" w:space="0" w:color="auto"/>
              <w:bottom w:val="single" w:sz="6" w:space="0" w:color="auto"/>
              <w:right w:val="single" w:sz="4" w:space="0" w:color="auto"/>
            </w:tcBorders>
          </w:tcPr>
          <w:p w:rsidR="00CB17A8" w:rsidRPr="00003F99" w:rsidRDefault="00CB17A8" w:rsidP="00CB17A8">
            <w:pPr>
              <w:pStyle w:val="AralkYok"/>
              <w:rPr>
                <w:b/>
              </w:rPr>
            </w:pPr>
            <w:r w:rsidRPr="00003F99">
              <w:rPr>
                <w:b/>
              </w:rPr>
              <w:t>Bütçe/Gerçekleşme oran</w:t>
            </w:r>
          </w:p>
          <w:p w:rsidR="00CB17A8" w:rsidRPr="00003F99" w:rsidRDefault="00CB17A8" w:rsidP="00CB17A8">
            <w:pPr>
              <w:pStyle w:val="AralkYok"/>
              <w:rPr>
                <w:b/>
              </w:rPr>
            </w:pPr>
            <w:r w:rsidRPr="00003F99">
              <w:rPr>
                <w:b/>
                <w:color w:val="000000"/>
                <w:szCs w:val="24"/>
              </w:rPr>
              <w:t>Tahmini</w:t>
            </w:r>
          </w:p>
        </w:tc>
      </w:tr>
      <w:tr w:rsidR="00447676" w:rsidRPr="007B5C55" w:rsidTr="003876B4">
        <w:trPr>
          <w:trHeight w:val="300"/>
          <w:jc w:val="center"/>
        </w:trPr>
        <w:tc>
          <w:tcPr>
            <w:tcW w:w="2263" w:type="dxa"/>
            <w:tcBorders>
              <w:top w:val="single" w:sz="6" w:space="0" w:color="auto"/>
              <w:left w:val="single" w:sz="4" w:space="0" w:color="auto"/>
              <w:bottom w:val="single" w:sz="6" w:space="0" w:color="auto"/>
              <w:right w:val="single" w:sz="6" w:space="0" w:color="auto"/>
            </w:tcBorders>
            <w:noWrap/>
            <w:hideMark/>
          </w:tcPr>
          <w:p w:rsidR="00447676" w:rsidRPr="00504D12" w:rsidRDefault="00447676" w:rsidP="00447676">
            <w:pPr>
              <w:rPr>
                <w:szCs w:val="24"/>
              </w:rPr>
            </w:pPr>
            <w:r w:rsidRPr="00504D12">
              <w:rPr>
                <w:szCs w:val="24"/>
              </w:rPr>
              <w:t>01-Personel Giderleri</w:t>
            </w:r>
          </w:p>
        </w:tc>
        <w:tc>
          <w:tcPr>
            <w:tcW w:w="1698"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523.319.408</w:t>
            </w:r>
          </w:p>
        </w:tc>
        <w:tc>
          <w:tcPr>
            <w:tcW w:w="1940"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267.186.251,43</w:t>
            </w:r>
          </w:p>
        </w:tc>
        <w:tc>
          <w:tcPr>
            <w:tcW w:w="1576" w:type="dxa"/>
            <w:tcBorders>
              <w:top w:val="single" w:sz="6" w:space="0" w:color="auto"/>
              <w:left w:val="single" w:sz="6" w:space="0" w:color="auto"/>
              <w:bottom w:val="single" w:sz="6" w:space="0" w:color="auto"/>
              <w:right w:val="single" w:sz="4" w:space="0" w:color="auto"/>
            </w:tcBorders>
            <w:noWrap/>
            <w:vAlign w:val="bottom"/>
            <w:hideMark/>
          </w:tcPr>
          <w:p w:rsidR="00447676" w:rsidRPr="007E5FB3" w:rsidRDefault="00447676" w:rsidP="00447676">
            <w:pPr>
              <w:jc w:val="center"/>
              <w:rPr>
                <w:color w:val="000000"/>
              </w:rPr>
            </w:pPr>
            <w:r w:rsidRPr="007E5FB3">
              <w:rPr>
                <w:color w:val="000000"/>
              </w:rPr>
              <w:t>172.690.867,69</w:t>
            </w:r>
          </w:p>
        </w:tc>
        <w:tc>
          <w:tcPr>
            <w:tcW w:w="1987" w:type="dxa"/>
            <w:tcBorders>
              <w:top w:val="single" w:sz="6" w:space="0" w:color="auto"/>
              <w:left w:val="single" w:sz="6" w:space="0" w:color="auto"/>
              <w:bottom w:val="single" w:sz="6" w:space="0" w:color="auto"/>
              <w:right w:val="single" w:sz="4" w:space="0" w:color="auto"/>
            </w:tcBorders>
            <w:vAlign w:val="bottom"/>
          </w:tcPr>
          <w:p w:rsidR="00447676" w:rsidRPr="00447676" w:rsidRDefault="00447676" w:rsidP="00447676">
            <w:pPr>
              <w:jc w:val="center"/>
              <w:rPr>
                <w:color w:val="000000"/>
              </w:rPr>
            </w:pPr>
            <w:r w:rsidRPr="00447676">
              <w:rPr>
                <w:color w:val="000000"/>
              </w:rPr>
              <w:t>84,06</w:t>
            </w:r>
          </w:p>
        </w:tc>
      </w:tr>
      <w:tr w:rsidR="00447676" w:rsidRPr="007B5C55" w:rsidTr="003876B4">
        <w:trPr>
          <w:trHeight w:val="300"/>
          <w:jc w:val="center"/>
        </w:trPr>
        <w:tc>
          <w:tcPr>
            <w:tcW w:w="2263" w:type="dxa"/>
            <w:tcBorders>
              <w:top w:val="single" w:sz="6" w:space="0" w:color="auto"/>
              <w:left w:val="single" w:sz="4" w:space="0" w:color="auto"/>
              <w:bottom w:val="single" w:sz="6" w:space="0" w:color="auto"/>
              <w:right w:val="single" w:sz="6" w:space="0" w:color="auto"/>
            </w:tcBorders>
            <w:noWrap/>
            <w:hideMark/>
          </w:tcPr>
          <w:p w:rsidR="00447676" w:rsidRPr="00504D12" w:rsidRDefault="00447676" w:rsidP="00447676">
            <w:pPr>
              <w:rPr>
                <w:szCs w:val="24"/>
              </w:rPr>
            </w:pPr>
            <w:r w:rsidRPr="00504D12">
              <w:rPr>
                <w:szCs w:val="24"/>
              </w:rPr>
              <w:t>02-SGK Devlet Primi Giderleri</w:t>
            </w:r>
          </w:p>
        </w:tc>
        <w:tc>
          <w:tcPr>
            <w:tcW w:w="1698"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71.610.837</w:t>
            </w:r>
          </w:p>
        </w:tc>
        <w:tc>
          <w:tcPr>
            <w:tcW w:w="1940"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32.715.803,09</w:t>
            </w:r>
          </w:p>
        </w:tc>
        <w:tc>
          <w:tcPr>
            <w:tcW w:w="1576" w:type="dxa"/>
            <w:tcBorders>
              <w:top w:val="single" w:sz="6" w:space="0" w:color="auto"/>
              <w:left w:val="single" w:sz="6" w:space="0" w:color="auto"/>
              <w:bottom w:val="single" w:sz="6" w:space="0" w:color="auto"/>
              <w:right w:val="single" w:sz="4" w:space="0" w:color="auto"/>
            </w:tcBorders>
            <w:noWrap/>
            <w:vAlign w:val="bottom"/>
            <w:hideMark/>
          </w:tcPr>
          <w:p w:rsidR="00447676" w:rsidRPr="007E5FB3" w:rsidRDefault="00447676" w:rsidP="00447676">
            <w:pPr>
              <w:jc w:val="center"/>
              <w:rPr>
                <w:color w:val="000000"/>
              </w:rPr>
            </w:pPr>
            <w:r w:rsidRPr="007E5FB3">
              <w:rPr>
                <w:color w:val="000000"/>
              </w:rPr>
              <w:t>23.651.292,45</w:t>
            </w:r>
          </w:p>
        </w:tc>
        <w:tc>
          <w:tcPr>
            <w:tcW w:w="1987" w:type="dxa"/>
            <w:tcBorders>
              <w:top w:val="single" w:sz="6" w:space="0" w:color="auto"/>
              <w:left w:val="single" w:sz="6" w:space="0" w:color="auto"/>
              <w:bottom w:val="single" w:sz="6" w:space="0" w:color="auto"/>
              <w:right w:val="single" w:sz="4" w:space="0" w:color="auto"/>
            </w:tcBorders>
            <w:vAlign w:val="bottom"/>
          </w:tcPr>
          <w:p w:rsidR="00447676" w:rsidRPr="00447676" w:rsidRDefault="00447676" w:rsidP="00447676">
            <w:pPr>
              <w:jc w:val="center"/>
              <w:rPr>
                <w:color w:val="000000"/>
              </w:rPr>
            </w:pPr>
            <w:r w:rsidRPr="00447676">
              <w:rPr>
                <w:color w:val="000000"/>
              </w:rPr>
              <w:t>78,71</w:t>
            </w:r>
          </w:p>
        </w:tc>
      </w:tr>
      <w:tr w:rsidR="00447676" w:rsidRPr="007B5C55" w:rsidTr="003876B4">
        <w:trPr>
          <w:trHeight w:val="300"/>
          <w:jc w:val="center"/>
        </w:trPr>
        <w:tc>
          <w:tcPr>
            <w:tcW w:w="2263" w:type="dxa"/>
            <w:tcBorders>
              <w:top w:val="single" w:sz="6" w:space="0" w:color="auto"/>
              <w:left w:val="single" w:sz="4" w:space="0" w:color="auto"/>
              <w:bottom w:val="single" w:sz="6" w:space="0" w:color="auto"/>
              <w:right w:val="single" w:sz="6" w:space="0" w:color="auto"/>
            </w:tcBorders>
            <w:noWrap/>
            <w:hideMark/>
          </w:tcPr>
          <w:p w:rsidR="00447676" w:rsidRPr="00504D12" w:rsidRDefault="00447676" w:rsidP="00447676">
            <w:pPr>
              <w:rPr>
                <w:szCs w:val="24"/>
              </w:rPr>
            </w:pPr>
            <w:r w:rsidRPr="00504D12">
              <w:rPr>
                <w:szCs w:val="24"/>
              </w:rPr>
              <w:t>03-Mal ve Hizmet Alımı Giderler</w:t>
            </w:r>
          </w:p>
        </w:tc>
        <w:tc>
          <w:tcPr>
            <w:tcW w:w="1698"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2.295.902.812</w:t>
            </w:r>
          </w:p>
        </w:tc>
        <w:tc>
          <w:tcPr>
            <w:tcW w:w="1940"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996.176.060,90</w:t>
            </w:r>
          </w:p>
        </w:tc>
        <w:tc>
          <w:tcPr>
            <w:tcW w:w="1576" w:type="dxa"/>
            <w:tcBorders>
              <w:top w:val="single" w:sz="6" w:space="0" w:color="auto"/>
              <w:left w:val="single" w:sz="6" w:space="0" w:color="auto"/>
              <w:bottom w:val="single" w:sz="6" w:space="0" w:color="auto"/>
              <w:right w:val="single" w:sz="4" w:space="0" w:color="auto"/>
            </w:tcBorders>
            <w:noWrap/>
            <w:vAlign w:val="bottom"/>
            <w:hideMark/>
          </w:tcPr>
          <w:p w:rsidR="00447676" w:rsidRPr="007E5FB3" w:rsidRDefault="00447676" w:rsidP="00447676">
            <w:pPr>
              <w:jc w:val="center"/>
              <w:rPr>
                <w:color w:val="000000"/>
              </w:rPr>
            </w:pPr>
            <w:r w:rsidRPr="007E5FB3">
              <w:rPr>
                <w:color w:val="000000"/>
              </w:rPr>
              <w:t>1.299.726.751,10</w:t>
            </w:r>
          </w:p>
        </w:tc>
        <w:tc>
          <w:tcPr>
            <w:tcW w:w="1987" w:type="dxa"/>
            <w:tcBorders>
              <w:top w:val="single" w:sz="6" w:space="0" w:color="auto"/>
              <w:left w:val="single" w:sz="6" w:space="0" w:color="auto"/>
              <w:bottom w:val="single" w:sz="6" w:space="0" w:color="auto"/>
              <w:right w:val="single" w:sz="4" w:space="0" w:color="auto"/>
            </w:tcBorders>
            <w:vAlign w:val="bottom"/>
          </w:tcPr>
          <w:p w:rsidR="00447676" w:rsidRPr="00447676" w:rsidRDefault="00447676" w:rsidP="00447676">
            <w:pPr>
              <w:jc w:val="center"/>
              <w:rPr>
                <w:color w:val="000000"/>
              </w:rPr>
            </w:pPr>
            <w:r w:rsidRPr="00447676">
              <w:rPr>
                <w:color w:val="000000"/>
              </w:rPr>
              <w:t>100,00</w:t>
            </w:r>
          </w:p>
        </w:tc>
      </w:tr>
      <w:tr w:rsidR="00447676" w:rsidRPr="007B5C55" w:rsidTr="003876B4">
        <w:trPr>
          <w:trHeight w:val="300"/>
          <w:jc w:val="center"/>
        </w:trPr>
        <w:tc>
          <w:tcPr>
            <w:tcW w:w="2263" w:type="dxa"/>
            <w:tcBorders>
              <w:top w:val="single" w:sz="6" w:space="0" w:color="auto"/>
              <w:left w:val="single" w:sz="4" w:space="0" w:color="auto"/>
              <w:bottom w:val="single" w:sz="6" w:space="0" w:color="auto"/>
              <w:right w:val="single" w:sz="6" w:space="0" w:color="auto"/>
            </w:tcBorders>
            <w:noWrap/>
            <w:hideMark/>
          </w:tcPr>
          <w:p w:rsidR="00447676" w:rsidRPr="00504D12" w:rsidRDefault="00447676" w:rsidP="00447676">
            <w:pPr>
              <w:rPr>
                <w:szCs w:val="24"/>
              </w:rPr>
            </w:pPr>
            <w:r w:rsidRPr="00504D12">
              <w:rPr>
                <w:szCs w:val="24"/>
              </w:rPr>
              <w:t>04- Faiz Gideri</w:t>
            </w:r>
          </w:p>
        </w:tc>
        <w:tc>
          <w:tcPr>
            <w:tcW w:w="1698"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34.908.454</w:t>
            </w:r>
          </w:p>
        </w:tc>
        <w:tc>
          <w:tcPr>
            <w:tcW w:w="1940" w:type="dxa"/>
            <w:tcBorders>
              <w:top w:val="single" w:sz="6" w:space="0" w:color="auto"/>
              <w:left w:val="single" w:sz="6" w:space="0" w:color="auto"/>
              <w:bottom w:val="single" w:sz="6" w:space="0" w:color="auto"/>
              <w:right w:val="single" w:sz="6" w:space="0" w:color="auto"/>
            </w:tcBorders>
            <w:noWrap/>
            <w:vAlign w:val="bottom"/>
            <w:hideMark/>
          </w:tcPr>
          <w:p w:rsidR="00447676" w:rsidRDefault="00447676" w:rsidP="00447676">
            <w:pPr>
              <w:jc w:val="center"/>
              <w:rPr>
                <w:color w:val="000000"/>
              </w:rPr>
            </w:pPr>
            <w:r>
              <w:rPr>
                <w:color w:val="000000"/>
              </w:rPr>
              <w:t>9.099.526,31</w:t>
            </w:r>
          </w:p>
        </w:tc>
        <w:tc>
          <w:tcPr>
            <w:tcW w:w="1576" w:type="dxa"/>
            <w:tcBorders>
              <w:top w:val="single" w:sz="6" w:space="0" w:color="auto"/>
              <w:left w:val="single" w:sz="6" w:space="0" w:color="auto"/>
              <w:bottom w:val="single" w:sz="6" w:space="0" w:color="auto"/>
              <w:right w:val="single" w:sz="4" w:space="0" w:color="auto"/>
            </w:tcBorders>
            <w:noWrap/>
            <w:vAlign w:val="bottom"/>
            <w:hideMark/>
          </w:tcPr>
          <w:p w:rsidR="00447676" w:rsidRPr="007E5FB3" w:rsidRDefault="00447676" w:rsidP="00447676">
            <w:pPr>
              <w:jc w:val="center"/>
              <w:rPr>
                <w:color w:val="000000"/>
              </w:rPr>
            </w:pPr>
            <w:r w:rsidRPr="007E5FB3">
              <w:rPr>
                <w:color w:val="000000"/>
              </w:rPr>
              <w:t>63.704.507,67</w:t>
            </w:r>
          </w:p>
        </w:tc>
        <w:tc>
          <w:tcPr>
            <w:tcW w:w="1987" w:type="dxa"/>
            <w:tcBorders>
              <w:top w:val="single" w:sz="6" w:space="0" w:color="auto"/>
              <w:left w:val="single" w:sz="6" w:space="0" w:color="auto"/>
              <w:bottom w:val="single" w:sz="6" w:space="0" w:color="auto"/>
              <w:right w:val="single" w:sz="4" w:space="0" w:color="auto"/>
            </w:tcBorders>
            <w:vAlign w:val="bottom"/>
          </w:tcPr>
          <w:p w:rsidR="00447676" w:rsidRPr="00447676" w:rsidRDefault="00447676" w:rsidP="00447676">
            <w:pPr>
              <w:jc w:val="center"/>
              <w:rPr>
                <w:color w:val="000000"/>
              </w:rPr>
            </w:pPr>
            <w:r w:rsidRPr="00447676">
              <w:rPr>
                <w:color w:val="000000"/>
              </w:rPr>
              <w:t>208,56</w:t>
            </w:r>
          </w:p>
        </w:tc>
      </w:tr>
      <w:tr w:rsidR="00447676" w:rsidRPr="007B5C55" w:rsidTr="003876B4">
        <w:trPr>
          <w:trHeight w:val="300"/>
          <w:jc w:val="center"/>
        </w:trPr>
        <w:tc>
          <w:tcPr>
            <w:tcW w:w="2263" w:type="dxa"/>
            <w:tcBorders>
              <w:top w:val="single" w:sz="6" w:space="0" w:color="auto"/>
              <w:left w:val="single" w:sz="4" w:space="0" w:color="auto"/>
              <w:bottom w:val="single" w:sz="6" w:space="0" w:color="auto"/>
              <w:right w:val="single" w:sz="6" w:space="0" w:color="auto"/>
            </w:tcBorders>
            <w:noWrap/>
            <w:hideMark/>
          </w:tcPr>
          <w:p w:rsidR="00447676" w:rsidRPr="00504D12" w:rsidRDefault="00447676" w:rsidP="00447676">
            <w:pPr>
              <w:rPr>
                <w:szCs w:val="24"/>
              </w:rPr>
            </w:pPr>
            <w:r w:rsidRPr="00504D12">
              <w:rPr>
                <w:szCs w:val="24"/>
              </w:rPr>
              <w:t>05-Cari Transfer</w:t>
            </w:r>
          </w:p>
        </w:tc>
        <w:tc>
          <w:tcPr>
            <w:tcW w:w="1698"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125.578.489</w:t>
            </w:r>
          </w:p>
        </w:tc>
        <w:tc>
          <w:tcPr>
            <w:tcW w:w="1940"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70.285.783,84</w:t>
            </w:r>
          </w:p>
        </w:tc>
        <w:tc>
          <w:tcPr>
            <w:tcW w:w="1576" w:type="dxa"/>
            <w:tcBorders>
              <w:top w:val="single" w:sz="6" w:space="0" w:color="auto"/>
              <w:left w:val="single" w:sz="6" w:space="0" w:color="auto"/>
              <w:bottom w:val="single" w:sz="6" w:space="0" w:color="auto"/>
              <w:right w:val="single" w:sz="4" w:space="0" w:color="auto"/>
            </w:tcBorders>
            <w:noWrap/>
            <w:vAlign w:val="bottom"/>
            <w:hideMark/>
          </w:tcPr>
          <w:p w:rsidR="00447676" w:rsidRPr="007E5FB3" w:rsidRDefault="00447676" w:rsidP="00447676">
            <w:pPr>
              <w:jc w:val="center"/>
              <w:rPr>
                <w:color w:val="000000"/>
              </w:rPr>
            </w:pPr>
            <w:r w:rsidRPr="007E5FB3">
              <w:rPr>
                <w:color w:val="000000"/>
              </w:rPr>
              <w:t>108.244.369,81</w:t>
            </w:r>
          </w:p>
        </w:tc>
        <w:tc>
          <w:tcPr>
            <w:tcW w:w="1987" w:type="dxa"/>
            <w:tcBorders>
              <w:top w:val="single" w:sz="6" w:space="0" w:color="auto"/>
              <w:left w:val="single" w:sz="6" w:space="0" w:color="auto"/>
              <w:bottom w:val="single" w:sz="6" w:space="0" w:color="auto"/>
              <w:right w:val="single" w:sz="4" w:space="0" w:color="auto"/>
            </w:tcBorders>
            <w:vAlign w:val="bottom"/>
          </w:tcPr>
          <w:p w:rsidR="00447676" w:rsidRPr="00447676" w:rsidRDefault="00447676" w:rsidP="00447676">
            <w:pPr>
              <w:jc w:val="center"/>
              <w:rPr>
                <w:color w:val="000000"/>
              </w:rPr>
            </w:pPr>
            <w:r w:rsidRPr="00447676">
              <w:rPr>
                <w:color w:val="000000"/>
              </w:rPr>
              <w:t>142,17</w:t>
            </w:r>
          </w:p>
        </w:tc>
      </w:tr>
      <w:tr w:rsidR="00447676" w:rsidRPr="007B5C55" w:rsidTr="003876B4">
        <w:trPr>
          <w:trHeight w:val="300"/>
          <w:jc w:val="center"/>
        </w:trPr>
        <w:tc>
          <w:tcPr>
            <w:tcW w:w="2263" w:type="dxa"/>
            <w:tcBorders>
              <w:top w:val="single" w:sz="6" w:space="0" w:color="auto"/>
              <w:left w:val="single" w:sz="4" w:space="0" w:color="auto"/>
              <w:bottom w:val="single" w:sz="6" w:space="0" w:color="auto"/>
              <w:right w:val="single" w:sz="6" w:space="0" w:color="auto"/>
            </w:tcBorders>
            <w:noWrap/>
            <w:hideMark/>
          </w:tcPr>
          <w:p w:rsidR="00447676" w:rsidRPr="00504D12" w:rsidRDefault="00447676" w:rsidP="00447676">
            <w:pPr>
              <w:rPr>
                <w:szCs w:val="24"/>
              </w:rPr>
            </w:pPr>
            <w:r w:rsidRPr="00504D12">
              <w:rPr>
                <w:szCs w:val="24"/>
              </w:rPr>
              <w:t>06-Sermaye Giderleri</w:t>
            </w:r>
          </w:p>
        </w:tc>
        <w:tc>
          <w:tcPr>
            <w:tcW w:w="1698"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383.680.000</w:t>
            </w:r>
          </w:p>
        </w:tc>
        <w:tc>
          <w:tcPr>
            <w:tcW w:w="1940"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10.839.297,00</w:t>
            </w:r>
          </w:p>
        </w:tc>
        <w:tc>
          <w:tcPr>
            <w:tcW w:w="1576" w:type="dxa"/>
            <w:tcBorders>
              <w:top w:val="single" w:sz="6" w:space="0" w:color="auto"/>
              <w:left w:val="single" w:sz="6" w:space="0" w:color="auto"/>
              <w:bottom w:val="single" w:sz="6" w:space="0" w:color="auto"/>
              <w:right w:val="single" w:sz="4" w:space="0" w:color="auto"/>
            </w:tcBorders>
            <w:noWrap/>
            <w:vAlign w:val="bottom"/>
            <w:hideMark/>
          </w:tcPr>
          <w:p w:rsidR="00447676" w:rsidRPr="007E5FB3" w:rsidRDefault="00447676" w:rsidP="00447676">
            <w:pPr>
              <w:jc w:val="center"/>
              <w:rPr>
                <w:color w:val="000000"/>
              </w:rPr>
            </w:pPr>
            <w:r w:rsidRPr="007E5FB3">
              <w:rPr>
                <w:color w:val="000000"/>
              </w:rPr>
              <w:t>26.813.832,56</w:t>
            </w:r>
          </w:p>
        </w:tc>
        <w:tc>
          <w:tcPr>
            <w:tcW w:w="1987" w:type="dxa"/>
            <w:tcBorders>
              <w:top w:val="single" w:sz="6" w:space="0" w:color="auto"/>
              <w:left w:val="single" w:sz="6" w:space="0" w:color="auto"/>
              <w:bottom w:val="single" w:sz="6" w:space="0" w:color="auto"/>
              <w:right w:val="single" w:sz="4" w:space="0" w:color="auto"/>
            </w:tcBorders>
            <w:vAlign w:val="bottom"/>
          </w:tcPr>
          <w:p w:rsidR="00447676" w:rsidRPr="00447676" w:rsidRDefault="00447676" w:rsidP="00447676">
            <w:pPr>
              <w:jc w:val="center"/>
              <w:rPr>
                <w:color w:val="000000"/>
              </w:rPr>
            </w:pPr>
            <w:r w:rsidRPr="00447676">
              <w:rPr>
                <w:color w:val="000000"/>
              </w:rPr>
              <w:t>9,81</w:t>
            </w:r>
          </w:p>
        </w:tc>
      </w:tr>
      <w:tr w:rsidR="00447676" w:rsidRPr="007B5C55" w:rsidTr="003876B4">
        <w:trPr>
          <w:trHeight w:val="537"/>
          <w:jc w:val="center"/>
        </w:trPr>
        <w:tc>
          <w:tcPr>
            <w:tcW w:w="2263" w:type="dxa"/>
            <w:tcBorders>
              <w:top w:val="single" w:sz="6" w:space="0" w:color="auto"/>
              <w:left w:val="single" w:sz="4" w:space="0" w:color="auto"/>
              <w:bottom w:val="single" w:sz="6" w:space="0" w:color="auto"/>
              <w:right w:val="single" w:sz="6" w:space="0" w:color="auto"/>
            </w:tcBorders>
            <w:noWrap/>
            <w:hideMark/>
          </w:tcPr>
          <w:p w:rsidR="00447676" w:rsidRPr="00504D12" w:rsidRDefault="00447676" w:rsidP="00447676">
            <w:pPr>
              <w:rPr>
                <w:szCs w:val="24"/>
              </w:rPr>
            </w:pPr>
            <w:r w:rsidRPr="00504D12">
              <w:rPr>
                <w:szCs w:val="24"/>
              </w:rPr>
              <w:t xml:space="preserve">09-Yedek Ödenekler </w:t>
            </w:r>
          </w:p>
        </w:tc>
        <w:tc>
          <w:tcPr>
            <w:tcW w:w="1698" w:type="dxa"/>
            <w:tcBorders>
              <w:top w:val="single" w:sz="6" w:space="0" w:color="auto"/>
              <w:left w:val="single" w:sz="6" w:space="0" w:color="auto"/>
              <w:bottom w:val="single" w:sz="6" w:space="0" w:color="auto"/>
              <w:right w:val="single" w:sz="6" w:space="0" w:color="auto"/>
            </w:tcBorders>
            <w:noWrap/>
            <w:vAlign w:val="center"/>
            <w:hideMark/>
          </w:tcPr>
          <w:p w:rsidR="00447676" w:rsidRDefault="00447676" w:rsidP="00447676">
            <w:pPr>
              <w:jc w:val="center"/>
              <w:rPr>
                <w:color w:val="000000"/>
              </w:rPr>
            </w:pPr>
            <w:r>
              <w:rPr>
                <w:color w:val="000000"/>
              </w:rPr>
              <w:t>65.000.000</w:t>
            </w:r>
          </w:p>
        </w:tc>
        <w:tc>
          <w:tcPr>
            <w:tcW w:w="1940" w:type="dxa"/>
            <w:tcBorders>
              <w:top w:val="single" w:sz="6" w:space="0" w:color="auto"/>
              <w:left w:val="single" w:sz="6" w:space="0" w:color="auto"/>
              <w:bottom w:val="single" w:sz="6" w:space="0" w:color="auto"/>
              <w:right w:val="single" w:sz="6" w:space="0" w:color="auto"/>
            </w:tcBorders>
            <w:noWrap/>
            <w:vAlign w:val="bottom"/>
            <w:hideMark/>
          </w:tcPr>
          <w:p w:rsidR="00447676" w:rsidRDefault="00447676" w:rsidP="00447676">
            <w:pPr>
              <w:jc w:val="center"/>
              <w:rPr>
                <w:color w:val="000000"/>
              </w:rPr>
            </w:pPr>
          </w:p>
        </w:tc>
        <w:tc>
          <w:tcPr>
            <w:tcW w:w="1576" w:type="dxa"/>
            <w:tcBorders>
              <w:top w:val="single" w:sz="6" w:space="0" w:color="auto"/>
              <w:left w:val="single" w:sz="6" w:space="0" w:color="auto"/>
              <w:bottom w:val="single" w:sz="6" w:space="0" w:color="auto"/>
              <w:right w:val="single" w:sz="4" w:space="0" w:color="auto"/>
            </w:tcBorders>
            <w:noWrap/>
            <w:vAlign w:val="bottom"/>
            <w:hideMark/>
          </w:tcPr>
          <w:p w:rsidR="00447676" w:rsidRPr="007E5FB3" w:rsidRDefault="00447676" w:rsidP="00447676">
            <w:pPr>
              <w:rPr>
                <w:color w:val="000000"/>
              </w:rPr>
            </w:pPr>
            <w:r w:rsidRPr="007E5FB3">
              <w:rPr>
                <w:color w:val="000000"/>
              </w:rPr>
              <w:t>0,00</w:t>
            </w:r>
          </w:p>
        </w:tc>
        <w:tc>
          <w:tcPr>
            <w:tcW w:w="1987" w:type="dxa"/>
            <w:tcBorders>
              <w:top w:val="single" w:sz="6" w:space="0" w:color="auto"/>
              <w:left w:val="single" w:sz="6" w:space="0" w:color="auto"/>
              <w:bottom w:val="single" w:sz="6" w:space="0" w:color="auto"/>
              <w:right w:val="single" w:sz="4" w:space="0" w:color="auto"/>
            </w:tcBorders>
            <w:vAlign w:val="bottom"/>
          </w:tcPr>
          <w:p w:rsidR="00447676" w:rsidRPr="00447676" w:rsidRDefault="00447676" w:rsidP="00447676">
            <w:pPr>
              <w:jc w:val="center"/>
              <w:rPr>
                <w:color w:val="000000"/>
              </w:rPr>
            </w:pPr>
            <w:r w:rsidRPr="00447676">
              <w:rPr>
                <w:color w:val="000000"/>
              </w:rPr>
              <w:t>0,00</w:t>
            </w:r>
          </w:p>
        </w:tc>
      </w:tr>
      <w:tr w:rsidR="00447676" w:rsidRPr="007B5C55" w:rsidTr="003876B4">
        <w:trPr>
          <w:trHeight w:val="300"/>
          <w:jc w:val="center"/>
        </w:trPr>
        <w:tc>
          <w:tcPr>
            <w:tcW w:w="2263" w:type="dxa"/>
            <w:tcBorders>
              <w:top w:val="single" w:sz="6" w:space="0" w:color="auto"/>
              <w:left w:val="single" w:sz="4" w:space="0" w:color="auto"/>
              <w:bottom w:val="single" w:sz="4" w:space="0" w:color="auto"/>
              <w:right w:val="single" w:sz="6" w:space="0" w:color="auto"/>
            </w:tcBorders>
            <w:noWrap/>
            <w:hideMark/>
          </w:tcPr>
          <w:p w:rsidR="00447676" w:rsidRPr="00504D12" w:rsidRDefault="00447676" w:rsidP="00447676">
            <w:pPr>
              <w:rPr>
                <w:szCs w:val="24"/>
              </w:rPr>
            </w:pPr>
            <w:r w:rsidRPr="00504D12">
              <w:rPr>
                <w:szCs w:val="24"/>
              </w:rPr>
              <w:t>Toplam</w:t>
            </w:r>
          </w:p>
        </w:tc>
        <w:tc>
          <w:tcPr>
            <w:tcW w:w="1698" w:type="dxa"/>
            <w:tcBorders>
              <w:top w:val="single" w:sz="6" w:space="0" w:color="auto"/>
              <w:left w:val="single" w:sz="6" w:space="0" w:color="auto"/>
              <w:bottom w:val="single" w:sz="4" w:space="0" w:color="auto"/>
              <w:right w:val="single" w:sz="6" w:space="0" w:color="auto"/>
            </w:tcBorders>
            <w:noWrap/>
            <w:vAlign w:val="bottom"/>
            <w:hideMark/>
          </w:tcPr>
          <w:p w:rsidR="00447676" w:rsidRPr="007E5FB3" w:rsidRDefault="00447676" w:rsidP="00447676">
            <w:pPr>
              <w:jc w:val="center"/>
              <w:rPr>
                <w:b/>
                <w:color w:val="000000"/>
              </w:rPr>
            </w:pPr>
            <w:r w:rsidRPr="007E5FB3">
              <w:rPr>
                <w:b/>
                <w:color w:val="000000"/>
              </w:rPr>
              <w:t>3.500.000.000,00</w:t>
            </w:r>
          </w:p>
        </w:tc>
        <w:tc>
          <w:tcPr>
            <w:tcW w:w="1940" w:type="dxa"/>
            <w:tcBorders>
              <w:top w:val="single" w:sz="6" w:space="0" w:color="auto"/>
              <w:left w:val="single" w:sz="6" w:space="0" w:color="auto"/>
              <w:bottom w:val="single" w:sz="4" w:space="0" w:color="auto"/>
              <w:right w:val="single" w:sz="6" w:space="0" w:color="auto"/>
            </w:tcBorders>
            <w:noWrap/>
            <w:vAlign w:val="bottom"/>
            <w:hideMark/>
          </w:tcPr>
          <w:p w:rsidR="00447676" w:rsidRPr="007E5FB3" w:rsidRDefault="00447676" w:rsidP="00447676">
            <w:pPr>
              <w:jc w:val="center"/>
              <w:rPr>
                <w:b/>
                <w:color w:val="000000"/>
                <w:szCs w:val="24"/>
              </w:rPr>
            </w:pPr>
            <w:r w:rsidRPr="007E5FB3">
              <w:rPr>
                <w:b/>
                <w:color w:val="000000"/>
              </w:rPr>
              <w:t>1.386.302.722,57</w:t>
            </w:r>
          </w:p>
        </w:tc>
        <w:tc>
          <w:tcPr>
            <w:tcW w:w="1576" w:type="dxa"/>
            <w:tcBorders>
              <w:top w:val="single" w:sz="6" w:space="0" w:color="auto"/>
              <w:left w:val="single" w:sz="6" w:space="0" w:color="auto"/>
              <w:bottom w:val="single" w:sz="4" w:space="0" w:color="auto"/>
              <w:right w:val="single" w:sz="4" w:space="0" w:color="auto"/>
            </w:tcBorders>
            <w:noWrap/>
            <w:vAlign w:val="bottom"/>
            <w:hideMark/>
          </w:tcPr>
          <w:p w:rsidR="00447676" w:rsidRPr="007E5FB3" w:rsidRDefault="00447676" w:rsidP="00447676">
            <w:pPr>
              <w:rPr>
                <w:b/>
                <w:color w:val="000000"/>
              </w:rPr>
            </w:pPr>
            <w:r w:rsidRPr="007E5FB3">
              <w:rPr>
                <w:b/>
                <w:color w:val="000000"/>
              </w:rPr>
              <w:t>1.694.831.621,28</w:t>
            </w:r>
          </w:p>
        </w:tc>
        <w:tc>
          <w:tcPr>
            <w:tcW w:w="1987" w:type="dxa"/>
            <w:tcBorders>
              <w:top w:val="single" w:sz="6" w:space="0" w:color="auto"/>
              <w:left w:val="single" w:sz="6" w:space="0" w:color="auto"/>
              <w:bottom w:val="single" w:sz="4" w:space="0" w:color="auto"/>
              <w:right w:val="single" w:sz="4" w:space="0" w:color="auto"/>
            </w:tcBorders>
            <w:vAlign w:val="bottom"/>
          </w:tcPr>
          <w:p w:rsidR="00447676" w:rsidRPr="00447676" w:rsidRDefault="00447676" w:rsidP="00447676">
            <w:pPr>
              <w:jc w:val="center"/>
              <w:rPr>
                <w:b/>
                <w:color w:val="000000"/>
              </w:rPr>
            </w:pPr>
            <w:r w:rsidRPr="00447676">
              <w:rPr>
                <w:b/>
                <w:color w:val="000000"/>
              </w:rPr>
              <w:t>88,03</w:t>
            </w:r>
          </w:p>
        </w:tc>
      </w:tr>
    </w:tbl>
    <w:p w:rsidR="008D6771" w:rsidRDefault="00F81C08" w:rsidP="007B5C55">
      <w:r>
        <w:t>Grafik-16</w:t>
      </w:r>
      <w:r w:rsidR="008612D6">
        <w:t xml:space="preserve">  </w:t>
      </w:r>
      <w:r w:rsidR="007E5FB3">
        <w:t>2026</w:t>
      </w:r>
      <w:r w:rsidR="007B5C55" w:rsidRPr="007B5C55">
        <w:t xml:space="preserve"> Yılı Bütçe Gideri Gerçekleşme Tahminleri</w:t>
      </w:r>
    </w:p>
    <w:p w:rsidR="007B5C55" w:rsidRDefault="007E5FB3" w:rsidP="007B5C55">
      <w:r>
        <w:rPr>
          <w:noProof/>
          <w:lang w:eastAsia="tr-TR"/>
        </w:rPr>
        <w:drawing>
          <wp:inline distT="0" distB="0" distL="0" distR="0" wp14:anchorId="151DE6D9" wp14:editId="372DE0AF">
            <wp:extent cx="5901070" cy="2743200"/>
            <wp:effectExtent l="0" t="0" r="0" b="0"/>
            <wp:docPr id="20" name="Grafik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B5C55" w:rsidRPr="007B5C55" w:rsidRDefault="00EE2C06" w:rsidP="005B70F6">
      <w:pPr>
        <w:pStyle w:val="AralkYok"/>
        <w:rPr>
          <w:b/>
        </w:rPr>
      </w:pPr>
      <w:r>
        <w:lastRenderedPageBreak/>
        <w:pict>
          <v:shape id="_x0000_s1085" type="#_x0000_t202" style="position:absolute;margin-left:-82.1pt;margin-top:-54.1pt;width:607.2pt;height:32.75pt;z-index:251657216" fillcolor="#4bacc6 [3208]" strokecolor="#f2f2f2 [3041]" strokeweight="3pt">
            <v:shadow on="t" type="perspective" color="#205867 [1608]" opacity=".5" offset="1pt" offset2="-1pt"/>
            <v:textbox style="mso-next-textbox:#_x0000_s1085">
              <w:txbxContent>
                <w:p w:rsidR="003876B4" w:rsidRDefault="003876B4" w:rsidP="007B5C55">
                  <w:bookmarkStart w:id="17" w:name="_GoBack"/>
                  <w:r>
                    <w:rPr>
                      <w:sz w:val="36"/>
                    </w:rPr>
                    <w:t xml:space="preserve">                  2026 Yılı Kurumsal Mali Durum ve Beklentiler Raporu</w:t>
                  </w:r>
                  <w:bookmarkEnd w:id="17"/>
                </w:p>
              </w:txbxContent>
            </v:textbox>
          </v:shape>
        </w:pict>
      </w:r>
      <w:r w:rsidR="007B5C55" w:rsidRPr="007B5C55">
        <w:rPr>
          <w:b/>
        </w:rPr>
        <w:t xml:space="preserve">01- Personel Giderleri </w:t>
      </w:r>
    </w:p>
    <w:p w:rsidR="000C228B" w:rsidRPr="00DC04F4" w:rsidRDefault="00DC04F4" w:rsidP="006B00F3">
      <w:pPr>
        <w:rPr>
          <w:rFonts w:eastAsia="Times New Roman"/>
          <w:spacing w:val="0"/>
          <w:szCs w:val="24"/>
          <w:lang w:eastAsia="tr-TR"/>
        </w:rPr>
      </w:pPr>
      <w:r>
        <w:t>2026</w:t>
      </w:r>
      <w:r w:rsidR="00257741" w:rsidRPr="00504D12">
        <w:t xml:space="preserve"> </w:t>
      </w:r>
      <w:r w:rsidR="00257741">
        <w:t xml:space="preserve"> </w:t>
      </w:r>
      <w:r w:rsidR="007B5C55" w:rsidRPr="00504D12">
        <w:t>Ocak-Hazira</w:t>
      </w:r>
      <w:r w:rsidR="007C34CE" w:rsidRPr="00504D12">
        <w:t xml:space="preserve">n </w:t>
      </w:r>
      <w:r w:rsidR="00504D12" w:rsidRPr="00504D12">
        <w:rPr>
          <w:szCs w:val="24"/>
        </w:rPr>
        <w:t xml:space="preserve">döneminde </w:t>
      </w:r>
      <w:r w:rsidRPr="00DC04F4">
        <w:rPr>
          <w:rFonts w:eastAsia="Times New Roman"/>
          <w:spacing w:val="0"/>
          <w:szCs w:val="24"/>
          <w:lang w:eastAsia="tr-TR"/>
        </w:rPr>
        <w:t>267.186.251,43</w:t>
      </w:r>
      <w:r>
        <w:rPr>
          <w:rFonts w:eastAsia="Times New Roman"/>
          <w:spacing w:val="0"/>
          <w:szCs w:val="24"/>
          <w:lang w:eastAsia="tr-TR"/>
        </w:rPr>
        <w:t xml:space="preserve"> </w:t>
      </w:r>
      <w:r w:rsidR="007B5C55" w:rsidRPr="00504D12">
        <w:rPr>
          <w:szCs w:val="24"/>
        </w:rPr>
        <w:t>TL</w:t>
      </w:r>
      <w:r w:rsidR="007B5C55" w:rsidRPr="00504D12">
        <w:rPr>
          <w:sz w:val="28"/>
        </w:rPr>
        <w:t xml:space="preserve"> </w:t>
      </w:r>
      <w:r w:rsidR="007B5C55" w:rsidRPr="00504D12">
        <w:t xml:space="preserve">olan personel </w:t>
      </w:r>
      <w:r w:rsidR="005B70F6" w:rsidRPr="00504D12">
        <w:t xml:space="preserve">Giderlerinin, </w:t>
      </w:r>
    </w:p>
    <w:p w:rsidR="000C228B" w:rsidRPr="00DC04F4" w:rsidRDefault="00DC04F4" w:rsidP="006B00F3">
      <w:pPr>
        <w:rPr>
          <w:rFonts w:eastAsia="Times New Roman"/>
          <w:spacing w:val="0"/>
          <w:szCs w:val="24"/>
          <w:lang w:eastAsia="tr-TR"/>
        </w:rPr>
      </w:pPr>
      <w:r>
        <w:t>2026</w:t>
      </w:r>
      <w:r w:rsidR="00CB17A8" w:rsidRPr="00504D12">
        <w:t xml:space="preserve"> </w:t>
      </w:r>
      <w:r w:rsidR="00CB17A8">
        <w:t xml:space="preserve"> </w:t>
      </w:r>
      <w:r w:rsidR="005B70F6" w:rsidRPr="00504D12">
        <w:t xml:space="preserve">Temmuz </w:t>
      </w:r>
      <w:r w:rsidR="00CB17A8">
        <w:t>-</w:t>
      </w:r>
      <w:r w:rsidR="005B70F6" w:rsidRPr="00504D12">
        <w:t xml:space="preserve">Aralık </w:t>
      </w:r>
      <w:r w:rsidR="007B5C55" w:rsidRPr="00504D12">
        <w:t xml:space="preserve">döneminde yaklaşık </w:t>
      </w:r>
      <w:r w:rsidRPr="00DC04F4">
        <w:rPr>
          <w:rFonts w:eastAsia="Times New Roman"/>
          <w:spacing w:val="0"/>
          <w:szCs w:val="24"/>
          <w:lang w:eastAsia="tr-TR"/>
        </w:rPr>
        <w:t>172.690.867,69</w:t>
      </w:r>
      <w:r>
        <w:rPr>
          <w:rFonts w:eastAsia="Times New Roman"/>
          <w:spacing w:val="0"/>
          <w:szCs w:val="24"/>
          <w:lang w:eastAsia="tr-TR"/>
        </w:rPr>
        <w:t xml:space="preserve"> </w:t>
      </w:r>
      <w:r w:rsidR="007B5C55" w:rsidRPr="00504D12">
        <w:rPr>
          <w:szCs w:val="24"/>
        </w:rPr>
        <w:t>TL</w:t>
      </w:r>
      <w:r w:rsidR="007B5C55" w:rsidRPr="00504D12">
        <w:t xml:space="preserve"> olması  beklenmektedir. </w:t>
      </w:r>
    </w:p>
    <w:p w:rsidR="000C228B" w:rsidRPr="00DC04F4" w:rsidRDefault="007B5C55" w:rsidP="006B00F3">
      <w:pPr>
        <w:rPr>
          <w:rFonts w:ascii="Calibri" w:eastAsia="Times New Roman" w:hAnsi="Calibri" w:cs="Calibri"/>
          <w:color w:val="000000"/>
          <w:spacing w:val="0"/>
          <w:sz w:val="22"/>
          <w:lang w:eastAsia="tr-TR"/>
        </w:rPr>
      </w:pPr>
      <w:r w:rsidRPr="00504D12">
        <w:t xml:space="preserve">Personel Giderlerinin </w:t>
      </w:r>
      <w:r w:rsidR="007E0686" w:rsidRPr="00504D12">
        <w:t>y</w:t>
      </w:r>
      <w:r w:rsidR="005B70F6" w:rsidRPr="00504D12">
        <w:t xml:space="preserve">ıl sonu gerçekleşmelerinin </w:t>
      </w:r>
      <w:r w:rsidR="00DC04F4">
        <w:t>2026</w:t>
      </w:r>
      <w:r w:rsidRPr="00504D12">
        <w:t xml:space="preserve"> y</w:t>
      </w:r>
      <w:r w:rsidR="005B70F6" w:rsidRPr="00504D12">
        <w:t>ı</w:t>
      </w:r>
      <w:r w:rsidR="007C34CE" w:rsidRPr="00504D12">
        <w:t xml:space="preserve">lı başlangıç ödeneğinin </w:t>
      </w:r>
      <w:r w:rsidR="007C34CE" w:rsidRPr="00DC04F4">
        <w:rPr>
          <w:szCs w:val="24"/>
        </w:rPr>
        <w:t>%</w:t>
      </w:r>
      <w:r w:rsidR="00DC04F4" w:rsidRPr="00DC04F4">
        <w:rPr>
          <w:rFonts w:eastAsia="Times New Roman"/>
          <w:color w:val="000000"/>
          <w:spacing w:val="0"/>
          <w:szCs w:val="24"/>
          <w:lang w:eastAsia="tr-TR"/>
        </w:rPr>
        <w:t>84,06</w:t>
      </w:r>
      <w:r w:rsidR="00366B71" w:rsidRPr="00DC04F4">
        <w:rPr>
          <w:color w:val="000000"/>
          <w:szCs w:val="24"/>
        </w:rPr>
        <w:t>’</w:t>
      </w:r>
      <w:r w:rsidR="00366B71" w:rsidRPr="00DC04F4">
        <w:rPr>
          <w:szCs w:val="24"/>
        </w:rPr>
        <w:t>i</w:t>
      </w:r>
      <w:r w:rsidRPr="00504D12">
        <w:t xml:space="preserve"> olacağı tahmin edilmektedir.</w:t>
      </w:r>
    </w:p>
    <w:p w:rsidR="007B5C55" w:rsidRPr="000C228B" w:rsidRDefault="00EE2C06" w:rsidP="000C228B">
      <w:pPr>
        <w:pStyle w:val="AralkYok"/>
        <w:rPr>
          <w:b/>
        </w:rPr>
      </w:pPr>
      <w:r>
        <w:pict>
          <v:shape id="_x0000_s1080" type="#_x0000_t202" style="position:absolute;margin-left:583pt;margin-top:-6.4pt;width:16.75pt;height:50.25pt;z-index:251652096;mso-position-horizontal-relative:text;mso-position-vertical-relative:text" fillcolor="white [3212]" strokecolor="#f2f2f2 [3041]" strokeweight="3pt">
            <v:shadow on="t" type="perspective" color="#205867 [1608]" opacity=".5" offset="1pt" offset2="-1pt"/>
            <v:textbox style="mso-next-textbox:#_x0000_s1080">
              <w:txbxContent>
                <w:p w:rsidR="003876B4" w:rsidRDefault="003876B4" w:rsidP="007B5C55"/>
              </w:txbxContent>
            </v:textbox>
          </v:shape>
        </w:pict>
      </w:r>
      <w:r w:rsidR="007B5C55" w:rsidRPr="000C228B">
        <w:rPr>
          <w:b/>
        </w:rPr>
        <w:t xml:space="preserve">02- Sosyal Güvenlik Kurumlarına Devlet Primi Giderleri </w:t>
      </w:r>
    </w:p>
    <w:p w:rsidR="006B00F3" w:rsidRPr="00DC04F4" w:rsidRDefault="00DC04F4" w:rsidP="006B00F3">
      <w:pPr>
        <w:rPr>
          <w:rFonts w:eastAsia="Times New Roman"/>
          <w:spacing w:val="0"/>
          <w:szCs w:val="24"/>
          <w:lang w:eastAsia="tr-TR"/>
        </w:rPr>
      </w:pPr>
      <w:r>
        <w:t>2026</w:t>
      </w:r>
      <w:r w:rsidR="000C228B">
        <w:t xml:space="preserve"> </w:t>
      </w:r>
      <w:r w:rsidR="007B5C55" w:rsidRPr="005B70F6">
        <w:t xml:space="preserve">Ocak-Haziran  döneminde </w:t>
      </w:r>
      <w:r w:rsidRPr="00DC04F4">
        <w:rPr>
          <w:rFonts w:eastAsia="Times New Roman"/>
          <w:spacing w:val="0"/>
          <w:szCs w:val="24"/>
          <w:lang w:eastAsia="tr-TR"/>
        </w:rPr>
        <w:t>32.715.803,09</w:t>
      </w:r>
      <w:r>
        <w:rPr>
          <w:rFonts w:eastAsia="Times New Roman"/>
          <w:spacing w:val="0"/>
          <w:szCs w:val="24"/>
          <w:lang w:eastAsia="tr-TR"/>
        </w:rPr>
        <w:t xml:space="preserve"> </w:t>
      </w:r>
      <w:r w:rsidR="007B5C55" w:rsidRPr="005B70F6">
        <w:t xml:space="preserve">TL olan Sosyal Güvenlik Kurumlarına Devlet Primi Giderlerinin, </w:t>
      </w:r>
    </w:p>
    <w:p w:rsidR="000C228B" w:rsidRPr="00DC04F4" w:rsidRDefault="00DC04F4" w:rsidP="006B00F3">
      <w:pPr>
        <w:rPr>
          <w:rFonts w:eastAsia="Times New Roman"/>
          <w:spacing w:val="0"/>
          <w:szCs w:val="24"/>
          <w:lang w:eastAsia="tr-TR"/>
        </w:rPr>
      </w:pPr>
      <w:r>
        <w:t>2026</w:t>
      </w:r>
      <w:r w:rsidR="000C228B">
        <w:t xml:space="preserve"> </w:t>
      </w:r>
      <w:r w:rsidR="007B5C55" w:rsidRPr="005B70F6">
        <w:t xml:space="preserve">Temmuz-Aralık </w:t>
      </w:r>
      <w:r w:rsidR="006E6C68" w:rsidRPr="005B70F6">
        <w:t xml:space="preserve"> </w:t>
      </w:r>
      <w:r w:rsidR="007B5C55" w:rsidRPr="005B70F6">
        <w:t xml:space="preserve">döneminde yaklaşık </w:t>
      </w:r>
      <w:r w:rsidRPr="00DC04F4">
        <w:rPr>
          <w:rFonts w:eastAsia="Times New Roman"/>
          <w:spacing w:val="0"/>
          <w:szCs w:val="24"/>
          <w:lang w:eastAsia="tr-TR"/>
        </w:rPr>
        <w:t>23.651.292,45</w:t>
      </w:r>
      <w:r>
        <w:rPr>
          <w:rFonts w:eastAsia="Times New Roman"/>
          <w:spacing w:val="0"/>
          <w:szCs w:val="24"/>
          <w:lang w:eastAsia="tr-TR"/>
        </w:rPr>
        <w:t xml:space="preserve"> </w:t>
      </w:r>
      <w:r w:rsidR="00504D12">
        <w:t xml:space="preserve">TL olması </w:t>
      </w:r>
      <w:r w:rsidR="007B5C55" w:rsidRPr="005B70F6">
        <w:t xml:space="preserve">beklenmektedir. </w:t>
      </w:r>
    </w:p>
    <w:p w:rsidR="007B5C55" w:rsidRPr="00DC04F4" w:rsidRDefault="007B5C55" w:rsidP="007B5C55">
      <w:pPr>
        <w:rPr>
          <w:rFonts w:ascii="Calibri" w:eastAsia="Times New Roman" w:hAnsi="Calibri" w:cs="Calibri"/>
          <w:color w:val="000000"/>
          <w:spacing w:val="0"/>
          <w:sz w:val="22"/>
          <w:lang w:eastAsia="tr-TR"/>
        </w:rPr>
      </w:pPr>
      <w:r w:rsidRPr="005B70F6">
        <w:rPr>
          <w:szCs w:val="24"/>
        </w:rPr>
        <w:t xml:space="preserve">Sosyal Güvenlik Kurumlarına Devlet Primi Giderlerinde yılsonu gerçekleşmelerinin </w:t>
      </w:r>
      <w:r w:rsidR="00DC04F4">
        <w:rPr>
          <w:szCs w:val="24"/>
        </w:rPr>
        <w:t>2026</w:t>
      </w:r>
      <w:r w:rsidR="000C228B">
        <w:rPr>
          <w:szCs w:val="24"/>
        </w:rPr>
        <w:t xml:space="preserve"> </w:t>
      </w:r>
      <w:r w:rsidRPr="005B70F6">
        <w:rPr>
          <w:szCs w:val="24"/>
        </w:rPr>
        <w:t xml:space="preserve">yılı bütçe başlangıç ödeneğinin </w:t>
      </w:r>
      <w:r w:rsidR="008D6771" w:rsidRPr="00A15526">
        <w:rPr>
          <w:szCs w:val="24"/>
        </w:rPr>
        <w:t>%</w:t>
      </w:r>
      <w:r w:rsidR="00DC04F4" w:rsidRPr="00DC04F4">
        <w:rPr>
          <w:rFonts w:eastAsia="Times New Roman"/>
          <w:color w:val="000000"/>
          <w:spacing w:val="0"/>
          <w:szCs w:val="24"/>
          <w:lang w:eastAsia="tr-TR"/>
        </w:rPr>
        <w:t>78,71</w:t>
      </w:r>
      <w:r w:rsidRPr="00DC04F4">
        <w:rPr>
          <w:szCs w:val="24"/>
        </w:rPr>
        <w:t>olacağı</w:t>
      </w:r>
      <w:r w:rsidRPr="00DC04F4">
        <w:rPr>
          <w:sz w:val="28"/>
          <w:szCs w:val="24"/>
        </w:rPr>
        <w:t xml:space="preserve"> </w:t>
      </w:r>
      <w:r w:rsidRPr="005B70F6">
        <w:rPr>
          <w:szCs w:val="24"/>
        </w:rPr>
        <w:t>tahmin edilmektedir.</w:t>
      </w:r>
    </w:p>
    <w:p w:rsidR="007B5C55" w:rsidRPr="000C228B" w:rsidRDefault="007B5C55" w:rsidP="000C228B">
      <w:pPr>
        <w:pStyle w:val="AralkYok"/>
        <w:rPr>
          <w:b/>
        </w:rPr>
      </w:pPr>
      <w:r w:rsidRPr="000C228B">
        <w:rPr>
          <w:b/>
        </w:rPr>
        <w:t xml:space="preserve">03- Mal ve Hizmet Alımı Giderleri </w:t>
      </w:r>
    </w:p>
    <w:p w:rsidR="000C228B" w:rsidRPr="00DC04F4" w:rsidRDefault="00DC04F4" w:rsidP="006B00F3">
      <w:pPr>
        <w:rPr>
          <w:rFonts w:eastAsia="Times New Roman"/>
          <w:spacing w:val="0"/>
          <w:szCs w:val="24"/>
          <w:lang w:eastAsia="tr-TR"/>
        </w:rPr>
      </w:pPr>
      <w:r>
        <w:t>2026</w:t>
      </w:r>
      <w:r w:rsidR="000C228B">
        <w:t xml:space="preserve"> </w:t>
      </w:r>
      <w:r w:rsidR="007B5C55" w:rsidRPr="005B70F6">
        <w:t xml:space="preserve">Ocak-Haziran </w:t>
      </w:r>
      <w:r w:rsidR="00504D12">
        <w:t xml:space="preserve"> </w:t>
      </w:r>
      <w:r w:rsidR="007B5C55" w:rsidRPr="005B70F6">
        <w:t xml:space="preserve">döneminde </w:t>
      </w:r>
      <w:r w:rsidRPr="00DC04F4">
        <w:rPr>
          <w:rFonts w:eastAsia="Times New Roman"/>
          <w:spacing w:val="0"/>
          <w:szCs w:val="24"/>
          <w:lang w:eastAsia="tr-TR"/>
        </w:rPr>
        <w:t>996.176.060,90</w:t>
      </w:r>
      <w:r>
        <w:rPr>
          <w:rFonts w:eastAsia="Times New Roman"/>
          <w:spacing w:val="0"/>
          <w:szCs w:val="24"/>
          <w:lang w:eastAsia="tr-TR"/>
        </w:rPr>
        <w:t xml:space="preserve"> </w:t>
      </w:r>
      <w:r w:rsidR="007C34CE">
        <w:rPr>
          <w:rFonts w:eastAsia="Times New Roman"/>
          <w:spacing w:val="0"/>
          <w:lang w:eastAsia="tr-TR"/>
        </w:rPr>
        <w:t xml:space="preserve">TL </w:t>
      </w:r>
      <w:r w:rsidR="007B5C55" w:rsidRPr="005B70F6">
        <w:t xml:space="preserve">olan Mal Ve Hizmet Alımı Giderlerinin, </w:t>
      </w:r>
    </w:p>
    <w:p w:rsidR="000C228B" w:rsidRPr="00DC04F4" w:rsidRDefault="00DC04F4" w:rsidP="006B00F3">
      <w:pPr>
        <w:rPr>
          <w:rFonts w:eastAsia="Times New Roman"/>
          <w:spacing w:val="0"/>
          <w:szCs w:val="24"/>
          <w:lang w:eastAsia="tr-TR"/>
        </w:rPr>
      </w:pPr>
      <w:r>
        <w:t>2026</w:t>
      </w:r>
      <w:r w:rsidR="000C228B">
        <w:t xml:space="preserve"> </w:t>
      </w:r>
      <w:r w:rsidR="007B5C55" w:rsidRPr="005B70F6">
        <w:t xml:space="preserve">Temmuz-Aralık </w:t>
      </w:r>
      <w:r w:rsidR="00A15526">
        <w:t xml:space="preserve"> </w:t>
      </w:r>
      <w:r w:rsidR="007B5C55" w:rsidRPr="005B70F6">
        <w:t xml:space="preserve"> döneminde yaklaşık </w:t>
      </w:r>
      <w:r w:rsidRPr="00DC04F4">
        <w:rPr>
          <w:rFonts w:eastAsia="Times New Roman"/>
          <w:spacing w:val="0"/>
          <w:szCs w:val="24"/>
          <w:lang w:eastAsia="tr-TR"/>
        </w:rPr>
        <w:t>1.299.726.751,10</w:t>
      </w:r>
      <w:r>
        <w:rPr>
          <w:rFonts w:eastAsia="Times New Roman"/>
          <w:spacing w:val="0"/>
          <w:szCs w:val="24"/>
          <w:lang w:eastAsia="tr-TR"/>
        </w:rPr>
        <w:t xml:space="preserve"> </w:t>
      </w:r>
      <w:r w:rsidR="007B5C55" w:rsidRPr="005B70F6">
        <w:t xml:space="preserve">TL’yi bulması beklenmektedir. </w:t>
      </w:r>
    </w:p>
    <w:p w:rsidR="007B5C55" w:rsidRDefault="007B5C55" w:rsidP="000C228B">
      <w:pPr>
        <w:pStyle w:val="AralkYok"/>
      </w:pPr>
      <w:r w:rsidRPr="005B70F6">
        <w:t xml:space="preserve">Mal ve Hizmet Alımı Giderlerinde yılsonu gerçekleşmelerinin </w:t>
      </w:r>
      <w:r w:rsidR="00DC04F4">
        <w:t xml:space="preserve">2026 </w:t>
      </w:r>
      <w:r w:rsidR="007C34CE">
        <w:t xml:space="preserve"> </w:t>
      </w:r>
      <w:r w:rsidRPr="005B70F6">
        <w:t xml:space="preserve">yılı bütçe başlangıç ödeneğinin </w:t>
      </w:r>
      <w:r w:rsidR="004C3A37">
        <w:t>%</w:t>
      </w:r>
      <w:r w:rsidR="000C228B" w:rsidRPr="000C228B">
        <w:rPr>
          <w:rFonts w:eastAsia="Times New Roman"/>
          <w:color w:val="000000"/>
          <w:spacing w:val="0"/>
          <w:lang w:eastAsia="tr-TR"/>
        </w:rPr>
        <w:t>100</w:t>
      </w:r>
      <w:r w:rsidR="00A15526" w:rsidRPr="000C228B">
        <w:rPr>
          <w:rFonts w:eastAsia="Times New Roman"/>
          <w:color w:val="000000"/>
          <w:spacing w:val="0"/>
          <w:lang w:eastAsia="tr-TR"/>
        </w:rPr>
        <w:t xml:space="preserve"> </w:t>
      </w:r>
      <w:r w:rsidR="006E6C68" w:rsidRPr="000C228B">
        <w:t>'</w:t>
      </w:r>
      <w:r w:rsidR="00A15526" w:rsidRPr="000C228B">
        <w:t>u</w:t>
      </w:r>
      <w:r w:rsidR="00504D12">
        <w:t xml:space="preserve"> </w:t>
      </w:r>
      <w:r w:rsidRPr="005B70F6">
        <w:t>olacağı tahmin edilmektedir.</w:t>
      </w:r>
    </w:p>
    <w:p w:rsidR="000C228B" w:rsidRPr="00A15526" w:rsidRDefault="000C228B" w:rsidP="000C228B">
      <w:pPr>
        <w:pStyle w:val="AralkYok"/>
        <w:rPr>
          <w:rFonts w:ascii="Calibri" w:eastAsia="Times New Roman" w:hAnsi="Calibri" w:cs="Calibri"/>
          <w:color w:val="000000"/>
          <w:spacing w:val="0"/>
          <w:sz w:val="22"/>
          <w:lang w:eastAsia="tr-TR"/>
        </w:rPr>
      </w:pPr>
    </w:p>
    <w:p w:rsidR="007B5C55" w:rsidRPr="000C228B" w:rsidRDefault="007B5C55" w:rsidP="000C228B">
      <w:pPr>
        <w:pStyle w:val="AralkYok"/>
        <w:rPr>
          <w:b/>
        </w:rPr>
      </w:pPr>
      <w:r w:rsidRPr="000C228B">
        <w:rPr>
          <w:b/>
        </w:rPr>
        <w:t>04- Faiz Giderleri</w:t>
      </w:r>
    </w:p>
    <w:p w:rsidR="000C228B" w:rsidRPr="00DC04F4" w:rsidRDefault="00DC04F4" w:rsidP="006B00F3">
      <w:pPr>
        <w:rPr>
          <w:rFonts w:eastAsia="Times New Roman"/>
          <w:spacing w:val="0"/>
          <w:szCs w:val="24"/>
          <w:lang w:eastAsia="tr-TR"/>
        </w:rPr>
      </w:pPr>
      <w:r>
        <w:t>2026</w:t>
      </w:r>
      <w:r w:rsidR="000C228B">
        <w:t xml:space="preserve"> </w:t>
      </w:r>
      <w:r w:rsidR="007B5C55" w:rsidRPr="00F726CD">
        <w:t xml:space="preserve">Ocak-Haziran  döneminde </w:t>
      </w:r>
      <w:r w:rsidRPr="00DC04F4">
        <w:rPr>
          <w:rFonts w:eastAsia="Times New Roman"/>
          <w:spacing w:val="0"/>
          <w:szCs w:val="24"/>
          <w:lang w:eastAsia="tr-TR"/>
        </w:rPr>
        <w:t>9.099.526,31</w:t>
      </w:r>
      <w:r w:rsidR="007B5C55" w:rsidRPr="00F726CD">
        <w:t xml:space="preserve">TL olan Faiz Giderlerinin, </w:t>
      </w:r>
    </w:p>
    <w:p w:rsidR="000C228B" w:rsidRPr="00DC04F4" w:rsidRDefault="00DC04F4" w:rsidP="006B00F3">
      <w:pPr>
        <w:rPr>
          <w:rFonts w:eastAsia="Times New Roman"/>
          <w:spacing w:val="0"/>
          <w:szCs w:val="24"/>
          <w:lang w:eastAsia="tr-TR"/>
        </w:rPr>
      </w:pPr>
      <w:r>
        <w:t>2026</w:t>
      </w:r>
      <w:r w:rsidR="000C228B">
        <w:t xml:space="preserve"> </w:t>
      </w:r>
      <w:r w:rsidR="007B5C55" w:rsidRPr="00F726CD">
        <w:t xml:space="preserve">Temmuz-Aralık döneminde yaklaşık </w:t>
      </w:r>
      <w:r w:rsidRPr="00DC04F4">
        <w:rPr>
          <w:rFonts w:eastAsia="Times New Roman"/>
          <w:spacing w:val="0"/>
          <w:szCs w:val="24"/>
          <w:lang w:eastAsia="tr-TR"/>
        </w:rPr>
        <w:t>63.704.507,67</w:t>
      </w:r>
      <w:r>
        <w:rPr>
          <w:rFonts w:eastAsia="Times New Roman"/>
          <w:spacing w:val="0"/>
          <w:szCs w:val="24"/>
          <w:lang w:eastAsia="tr-TR"/>
        </w:rPr>
        <w:t xml:space="preserve"> </w:t>
      </w:r>
      <w:r w:rsidR="007B5C55" w:rsidRPr="00F726CD">
        <w:t xml:space="preserve">TL’yi bulması beklenmektedir. </w:t>
      </w:r>
    </w:p>
    <w:p w:rsidR="007B5C55" w:rsidRPr="00DC04F4" w:rsidRDefault="007B5C55" w:rsidP="00DC04F4">
      <w:pPr>
        <w:rPr>
          <w:rFonts w:ascii="Calibri" w:eastAsia="Times New Roman" w:hAnsi="Calibri" w:cs="Calibri"/>
          <w:color w:val="000000"/>
          <w:spacing w:val="0"/>
          <w:sz w:val="22"/>
          <w:lang w:eastAsia="tr-TR"/>
        </w:rPr>
      </w:pPr>
      <w:r w:rsidRPr="00F726CD">
        <w:t xml:space="preserve">Faiz Giderlerinde yıl sonu gerçekleşmelerinin </w:t>
      </w:r>
      <w:r w:rsidR="00DC04F4">
        <w:t xml:space="preserve">2026 </w:t>
      </w:r>
      <w:r w:rsidRPr="00F726CD">
        <w:t xml:space="preserve">yılı bütçe başlangıç ödeneğinin </w:t>
      </w:r>
      <w:r w:rsidR="008D6771">
        <w:t>%</w:t>
      </w:r>
      <w:r w:rsidR="00DC04F4" w:rsidRPr="00DC04F4">
        <w:rPr>
          <w:rFonts w:eastAsia="Times New Roman"/>
          <w:color w:val="000000"/>
          <w:spacing w:val="0"/>
          <w:lang w:eastAsia="tr-TR"/>
        </w:rPr>
        <w:t>208,56</w:t>
      </w:r>
      <w:r w:rsidR="00A15526" w:rsidRPr="00DC04F4">
        <w:rPr>
          <w:rFonts w:eastAsia="Times New Roman"/>
          <w:color w:val="000000"/>
          <w:spacing w:val="0"/>
          <w:lang w:eastAsia="tr-TR"/>
        </w:rPr>
        <w:t>‘</w:t>
      </w:r>
      <w:r w:rsidR="000C228B">
        <w:rPr>
          <w:rFonts w:ascii="Calibri" w:eastAsia="Times New Roman" w:hAnsi="Calibri" w:cs="Calibri"/>
          <w:color w:val="000000"/>
          <w:spacing w:val="0"/>
          <w:sz w:val="22"/>
          <w:lang w:eastAsia="tr-TR"/>
        </w:rPr>
        <w:t>i</w:t>
      </w:r>
      <w:r w:rsidR="00A15526">
        <w:rPr>
          <w:rFonts w:ascii="Calibri" w:eastAsia="Times New Roman" w:hAnsi="Calibri" w:cs="Calibri"/>
          <w:color w:val="000000"/>
          <w:spacing w:val="0"/>
          <w:sz w:val="22"/>
          <w:lang w:eastAsia="tr-TR"/>
        </w:rPr>
        <w:t xml:space="preserve"> </w:t>
      </w:r>
      <w:r w:rsidRPr="00F726CD">
        <w:t>olacağı tahmin edilmektedir.</w:t>
      </w:r>
    </w:p>
    <w:p w:rsidR="007B5C55" w:rsidRPr="000C228B" w:rsidRDefault="007B5C55" w:rsidP="000C228B">
      <w:pPr>
        <w:pStyle w:val="AralkYok"/>
        <w:rPr>
          <w:b/>
        </w:rPr>
      </w:pPr>
      <w:r w:rsidRPr="000C228B">
        <w:rPr>
          <w:b/>
        </w:rPr>
        <w:t xml:space="preserve">05- Cari Transferler </w:t>
      </w:r>
    </w:p>
    <w:p w:rsidR="000C228B" w:rsidRPr="00DC04F4" w:rsidRDefault="00DC04F4" w:rsidP="006B00F3">
      <w:pPr>
        <w:rPr>
          <w:rFonts w:eastAsia="Times New Roman"/>
          <w:spacing w:val="0"/>
          <w:szCs w:val="24"/>
          <w:lang w:eastAsia="tr-TR"/>
        </w:rPr>
      </w:pPr>
      <w:r>
        <w:t>2026</w:t>
      </w:r>
      <w:r w:rsidR="000C228B">
        <w:t xml:space="preserve"> </w:t>
      </w:r>
      <w:r w:rsidR="007B5C55" w:rsidRPr="00F726CD">
        <w:t xml:space="preserve">Ocak-Haziran  döneminde </w:t>
      </w:r>
      <w:r w:rsidRPr="00DC04F4">
        <w:rPr>
          <w:rFonts w:eastAsia="Times New Roman"/>
          <w:spacing w:val="0"/>
          <w:szCs w:val="24"/>
          <w:lang w:eastAsia="tr-TR"/>
        </w:rPr>
        <w:t>70.285.783,84</w:t>
      </w:r>
      <w:r>
        <w:rPr>
          <w:rFonts w:eastAsia="Times New Roman"/>
          <w:spacing w:val="0"/>
          <w:szCs w:val="24"/>
          <w:lang w:eastAsia="tr-TR"/>
        </w:rPr>
        <w:t xml:space="preserve"> </w:t>
      </w:r>
      <w:r w:rsidR="007B5C55" w:rsidRPr="00F726CD">
        <w:t xml:space="preserve">TL olan Cari Transfer Harcamalarının, </w:t>
      </w:r>
    </w:p>
    <w:p w:rsidR="000C228B" w:rsidRPr="00DC04F4" w:rsidRDefault="00DC04F4" w:rsidP="006B00F3">
      <w:pPr>
        <w:rPr>
          <w:rFonts w:eastAsia="Times New Roman"/>
          <w:spacing w:val="0"/>
          <w:szCs w:val="24"/>
          <w:lang w:eastAsia="tr-TR"/>
        </w:rPr>
      </w:pPr>
      <w:r>
        <w:t>2026</w:t>
      </w:r>
      <w:r w:rsidR="000C228B">
        <w:t xml:space="preserve"> </w:t>
      </w:r>
      <w:r w:rsidR="007B5C55" w:rsidRPr="00F726CD">
        <w:t xml:space="preserve">Temmuz-Aralık </w:t>
      </w:r>
      <w:r w:rsidR="007C34CE">
        <w:t xml:space="preserve"> </w:t>
      </w:r>
      <w:r w:rsidR="007B5C55" w:rsidRPr="00F726CD">
        <w:t xml:space="preserve">döneminde yaklaşık </w:t>
      </w:r>
      <w:r w:rsidRPr="00DC04F4">
        <w:rPr>
          <w:rFonts w:eastAsia="Times New Roman"/>
          <w:spacing w:val="0"/>
          <w:szCs w:val="24"/>
          <w:lang w:eastAsia="tr-TR"/>
        </w:rPr>
        <w:t>108.244.369,81</w:t>
      </w:r>
      <w:r>
        <w:rPr>
          <w:rFonts w:eastAsia="Times New Roman"/>
          <w:spacing w:val="0"/>
          <w:szCs w:val="24"/>
          <w:lang w:eastAsia="tr-TR"/>
        </w:rPr>
        <w:t xml:space="preserve"> </w:t>
      </w:r>
      <w:r w:rsidR="007B5C55" w:rsidRPr="00F726CD">
        <w:t xml:space="preserve">TL’yi bulması beklenmektedir. </w:t>
      </w:r>
    </w:p>
    <w:p w:rsidR="007B5C55" w:rsidRPr="00DC04F4" w:rsidRDefault="007B5C55" w:rsidP="00DC04F4">
      <w:pPr>
        <w:rPr>
          <w:rFonts w:ascii="Calibri" w:eastAsia="Times New Roman" w:hAnsi="Calibri" w:cs="Calibri"/>
          <w:color w:val="000000"/>
          <w:spacing w:val="0"/>
          <w:sz w:val="22"/>
          <w:lang w:eastAsia="tr-TR"/>
        </w:rPr>
      </w:pPr>
      <w:r w:rsidRPr="00F726CD">
        <w:t xml:space="preserve">Cari Transfer Harcamalarında yıl sonu gerçekleşmelerinin </w:t>
      </w:r>
      <w:r w:rsidR="00DC04F4">
        <w:t xml:space="preserve">2026 </w:t>
      </w:r>
      <w:r w:rsidR="000C228B">
        <w:t xml:space="preserve"> </w:t>
      </w:r>
      <w:r w:rsidRPr="00F726CD">
        <w:t xml:space="preserve">yılı bütçe başlangıç ödeneğinin  </w:t>
      </w:r>
      <w:r w:rsidR="00B72F88">
        <w:t>%</w:t>
      </w:r>
      <w:r w:rsidR="00DC04F4" w:rsidRPr="00DC04F4">
        <w:rPr>
          <w:rFonts w:eastAsia="Times New Roman"/>
          <w:color w:val="000000"/>
          <w:spacing w:val="0"/>
          <w:szCs w:val="24"/>
          <w:lang w:eastAsia="tr-TR"/>
        </w:rPr>
        <w:t>142,17</w:t>
      </w:r>
      <w:r w:rsidRPr="00DC04F4">
        <w:rPr>
          <w:szCs w:val="24"/>
        </w:rPr>
        <w:t>olacağı</w:t>
      </w:r>
      <w:r w:rsidRPr="00F726CD">
        <w:t xml:space="preserve"> tahmin edilmektedir.</w:t>
      </w:r>
    </w:p>
    <w:p w:rsidR="007B5C55" w:rsidRPr="000C228B" w:rsidRDefault="007B5C55" w:rsidP="000C228B">
      <w:pPr>
        <w:pStyle w:val="AralkYok"/>
        <w:rPr>
          <w:b/>
        </w:rPr>
      </w:pPr>
      <w:r w:rsidRPr="000C228B">
        <w:rPr>
          <w:b/>
        </w:rPr>
        <w:t xml:space="preserve">06- Sermaye Giderleri </w:t>
      </w:r>
    </w:p>
    <w:p w:rsidR="000C228B" w:rsidRPr="00DC04F4" w:rsidRDefault="00DC04F4" w:rsidP="006B00F3">
      <w:pPr>
        <w:rPr>
          <w:rFonts w:eastAsia="Times New Roman"/>
          <w:spacing w:val="0"/>
          <w:szCs w:val="24"/>
          <w:lang w:eastAsia="tr-TR"/>
        </w:rPr>
      </w:pPr>
      <w:r>
        <w:t>2026</w:t>
      </w:r>
      <w:r w:rsidR="000C228B">
        <w:t xml:space="preserve"> </w:t>
      </w:r>
      <w:r w:rsidR="007B5C55" w:rsidRPr="00B72F88">
        <w:t xml:space="preserve">Ocak-Haziran döneminde </w:t>
      </w:r>
      <w:r w:rsidRPr="00DC04F4">
        <w:rPr>
          <w:rFonts w:eastAsia="Times New Roman"/>
          <w:spacing w:val="0"/>
          <w:szCs w:val="24"/>
          <w:lang w:eastAsia="tr-TR"/>
        </w:rPr>
        <w:t>10.839.297,00</w:t>
      </w:r>
      <w:r>
        <w:rPr>
          <w:rFonts w:eastAsia="Times New Roman"/>
          <w:spacing w:val="0"/>
          <w:szCs w:val="24"/>
          <w:lang w:eastAsia="tr-TR"/>
        </w:rPr>
        <w:t xml:space="preserve"> </w:t>
      </w:r>
      <w:r w:rsidR="007B5C55" w:rsidRPr="00B72F88">
        <w:t xml:space="preserve">TL olan Sermaye Giderlerinin, </w:t>
      </w:r>
    </w:p>
    <w:p w:rsidR="000C228B" w:rsidRPr="00DC04F4" w:rsidRDefault="00DC04F4" w:rsidP="006B00F3">
      <w:pPr>
        <w:rPr>
          <w:rFonts w:eastAsia="Times New Roman"/>
          <w:spacing w:val="0"/>
          <w:szCs w:val="24"/>
          <w:lang w:eastAsia="tr-TR"/>
        </w:rPr>
      </w:pPr>
      <w:r>
        <w:t>2026</w:t>
      </w:r>
      <w:r w:rsidR="000C228B">
        <w:t xml:space="preserve"> </w:t>
      </w:r>
      <w:r w:rsidR="007B5C55" w:rsidRPr="00B72F88">
        <w:t xml:space="preserve">Temmuz Aralık  döneminde yaklaşık </w:t>
      </w:r>
      <w:r w:rsidRPr="00DC04F4">
        <w:rPr>
          <w:rFonts w:eastAsia="Times New Roman"/>
          <w:spacing w:val="0"/>
          <w:szCs w:val="24"/>
          <w:lang w:eastAsia="tr-TR"/>
        </w:rPr>
        <w:t>26.813.832,56</w:t>
      </w:r>
      <w:r>
        <w:rPr>
          <w:rFonts w:eastAsia="Times New Roman"/>
          <w:spacing w:val="0"/>
          <w:szCs w:val="24"/>
          <w:lang w:eastAsia="tr-TR"/>
        </w:rPr>
        <w:t xml:space="preserve"> </w:t>
      </w:r>
      <w:r w:rsidR="007B5C55" w:rsidRPr="00B72F88">
        <w:t xml:space="preserve">TL’yi bulması beklenmektedir. </w:t>
      </w:r>
    </w:p>
    <w:p w:rsidR="007B5C55" w:rsidRPr="00A15526" w:rsidRDefault="007B5C55" w:rsidP="007B5C55">
      <w:pPr>
        <w:rPr>
          <w:rFonts w:ascii="Calibri" w:eastAsia="Times New Roman" w:hAnsi="Calibri" w:cs="Calibri"/>
          <w:color w:val="000000"/>
          <w:spacing w:val="0"/>
          <w:sz w:val="22"/>
          <w:lang w:eastAsia="tr-TR"/>
        </w:rPr>
      </w:pPr>
      <w:r w:rsidRPr="00B72F88">
        <w:rPr>
          <w:szCs w:val="24"/>
        </w:rPr>
        <w:t xml:space="preserve">Sermaye Giderlerinde yıl sonu gerçekleşmelerinin </w:t>
      </w:r>
      <w:r w:rsidR="00DC04F4">
        <w:rPr>
          <w:szCs w:val="24"/>
        </w:rPr>
        <w:t>2026</w:t>
      </w:r>
      <w:r w:rsidRPr="00B72F88">
        <w:rPr>
          <w:szCs w:val="24"/>
        </w:rPr>
        <w:t xml:space="preserve"> yılı bütçe başlangıç ödeneğinin </w:t>
      </w:r>
      <w:r w:rsidR="007C34CE">
        <w:rPr>
          <w:szCs w:val="24"/>
        </w:rPr>
        <w:t>%</w:t>
      </w:r>
      <w:r w:rsidR="00DC04F4" w:rsidRPr="00DC04F4">
        <w:rPr>
          <w:rFonts w:eastAsia="Times New Roman"/>
          <w:color w:val="000000"/>
          <w:spacing w:val="0"/>
          <w:lang w:eastAsia="tr-TR"/>
        </w:rPr>
        <w:t>9,81</w:t>
      </w:r>
      <w:r w:rsidRPr="00DC04F4">
        <w:rPr>
          <w:sz w:val="28"/>
          <w:szCs w:val="24"/>
        </w:rPr>
        <w:t xml:space="preserve">olacağı </w:t>
      </w:r>
      <w:r w:rsidRPr="00B72F88">
        <w:rPr>
          <w:szCs w:val="24"/>
        </w:rPr>
        <w:t>tahmin edilmektedir</w:t>
      </w:r>
      <w:r w:rsidRPr="007B5C55">
        <w:t>.</w:t>
      </w:r>
    </w:p>
    <w:p w:rsidR="007B5C55" w:rsidRPr="006B00F3" w:rsidRDefault="007B5C55" w:rsidP="007B5C55">
      <w:pPr>
        <w:rPr>
          <w:rFonts w:eastAsia="Times New Roman"/>
          <w:spacing w:val="0"/>
          <w:szCs w:val="24"/>
          <w:lang w:eastAsia="tr-TR"/>
        </w:rPr>
      </w:pPr>
      <w:r w:rsidRPr="007B5C55">
        <w:rPr>
          <w:b/>
          <w:bCs/>
        </w:rPr>
        <w:t>09-Yedek Ödenek</w:t>
      </w:r>
      <w:r w:rsidRPr="007B5C55">
        <w:tab/>
      </w:r>
      <w:r w:rsidR="003876B4">
        <w:rPr>
          <w:szCs w:val="24"/>
        </w:rPr>
        <w:t>2026</w:t>
      </w:r>
      <w:r w:rsidR="0081192F">
        <w:rPr>
          <w:szCs w:val="24"/>
        </w:rPr>
        <w:t xml:space="preserve"> </w:t>
      </w:r>
      <w:r w:rsidRPr="007B5C55">
        <w:t>Ocak- Haziran  döneminde yedek ödenek kull</w:t>
      </w:r>
      <w:r w:rsidR="00BB2E8C">
        <w:t>anılmamıştır.</w:t>
      </w:r>
      <w:r w:rsidR="000C228B" w:rsidRPr="000C228B">
        <w:rPr>
          <w:szCs w:val="24"/>
        </w:rPr>
        <w:t xml:space="preserve"> </w:t>
      </w:r>
      <w:r w:rsidR="003876B4">
        <w:rPr>
          <w:szCs w:val="24"/>
        </w:rPr>
        <w:t>2026</w:t>
      </w:r>
      <w:r w:rsidR="000C228B">
        <w:rPr>
          <w:szCs w:val="24"/>
        </w:rPr>
        <w:t xml:space="preserve"> </w:t>
      </w:r>
      <w:r w:rsidR="00BB2E8C">
        <w:t xml:space="preserve"> Temmuz </w:t>
      </w:r>
      <w:r w:rsidR="00366B71">
        <w:t xml:space="preserve">- </w:t>
      </w:r>
      <w:r w:rsidR="00BB2E8C">
        <w:t xml:space="preserve">Aralık </w:t>
      </w:r>
      <w:r w:rsidR="003A6D72">
        <w:t xml:space="preserve">döneminde </w:t>
      </w:r>
      <w:r w:rsidR="003876B4">
        <w:t>6</w:t>
      </w:r>
      <w:r w:rsidR="003A6D72">
        <w:t>5</w:t>
      </w:r>
      <w:r w:rsidR="00F726CD">
        <w:rPr>
          <w:rFonts w:eastAsia="Times New Roman"/>
          <w:spacing w:val="0"/>
          <w:szCs w:val="24"/>
          <w:lang w:eastAsia="tr-TR"/>
        </w:rPr>
        <w:t>.000</w:t>
      </w:r>
      <w:r w:rsidR="006E6C68" w:rsidRPr="006E6C68">
        <w:rPr>
          <w:rFonts w:eastAsia="Times New Roman"/>
          <w:spacing w:val="0"/>
          <w:szCs w:val="24"/>
          <w:lang w:eastAsia="tr-TR"/>
        </w:rPr>
        <w:t>.000</w:t>
      </w:r>
      <w:r w:rsidR="006E6C68">
        <w:rPr>
          <w:rFonts w:eastAsia="Times New Roman"/>
          <w:spacing w:val="0"/>
          <w:szCs w:val="24"/>
          <w:lang w:eastAsia="tr-TR"/>
        </w:rPr>
        <w:t xml:space="preserve"> </w:t>
      </w:r>
      <w:r w:rsidRPr="007B5C55">
        <w:t>TL kullanılması beklenmekted</w:t>
      </w:r>
      <w:r w:rsidR="006B00F3">
        <w:t>ir</w:t>
      </w:r>
    </w:p>
    <w:p w:rsidR="007B5C55" w:rsidRPr="007B5C55" w:rsidRDefault="00EE2C06" w:rsidP="006B00F3">
      <w:pPr>
        <w:rPr>
          <w:b/>
          <w:bCs/>
        </w:rPr>
      </w:pPr>
      <w:r>
        <w:rPr>
          <w:bCs/>
        </w:rPr>
        <w:lastRenderedPageBreak/>
        <w:pict>
          <v:shape id="_x0000_s1084" type="#_x0000_t202" style="position:absolute;margin-left:-69.35pt;margin-top:-54.75pt;width:611.15pt;height:33.3pt;z-index:251656192" fillcolor="#4bacc6 [3208]" strokecolor="#f2f2f2 [3041]" strokeweight="3pt">
            <v:shadow on="t" type="perspective" color="#205867 [1608]" opacity=".5" offset="1pt" offset2="-1pt"/>
            <v:textbox style="mso-next-textbox:#_x0000_s1084">
              <w:txbxContent>
                <w:p w:rsidR="003876B4" w:rsidRDefault="003876B4" w:rsidP="007B5C55">
                  <w:r>
                    <w:t xml:space="preserve">                               </w:t>
                  </w:r>
                  <w:r>
                    <w:rPr>
                      <w:sz w:val="36"/>
                    </w:rPr>
                    <w:t>2026 Yılı Kurumsal Mali Durum ve Beklentiler Raporu</w:t>
                  </w:r>
                </w:p>
              </w:txbxContent>
            </v:textbox>
          </v:shape>
        </w:pict>
      </w:r>
      <w:r w:rsidR="007B5C55" w:rsidRPr="007B5C55">
        <w:rPr>
          <w:b/>
          <w:bCs/>
        </w:rPr>
        <w:t>Bütçe Gelirleri Uygulama Beklentileri</w:t>
      </w:r>
    </w:p>
    <w:p w:rsidR="007B5C55" w:rsidRPr="007B5C55" w:rsidRDefault="007B5C55" w:rsidP="007B5C55">
      <w:pPr>
        <w:rPr>
          <w:b/>
        </w:rPr>
      </w:pPr>
      <w:r w:rsidRPr="007B5C55">
        <w:t>Tahmin edilen gelirlerin ve gelir tür</w:t>
      </w:r>
      <w:r w:rsidR="004459AE">
        <w:t>leri itibarıyla dağılımı ve</w:t>
      </w:r>
      <w:r w:rsidR="00A12CA3">
        <w:t xml:space="preserve"> </w:t>
      </w:r>
      <w:r w:rsidR="003876B4">
        <w:t>2026</w:t>
      </w:r>
      <w:r w:rsidRPr="007B5C55">
        <w:t xml:space="preserve"> yıl sonu itibarıyla tahmini gerçekleşmeleri ve</w:t>
      </w:r>
      <w:r w:rsidR="00F81C08">
        <w:t xml:space="preserve"> oranları Tablo 17 ile Grafik 17</w:t>
      </w:r>
      <w:r w:rsidRPr="007B5C55">
        <w:t xml:space="preserve">’da gösterilmiştir.  </w:t>
      </w:r>
    </w:p>
    <w:tbl>
      <w:tblPr>
        <w:tblW w:w="100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943"/>
        <w:gridCol w:w="1701"/>
        <w:gridCol w:w="1843"/>
        <w:gridCol w:w="1701"/>
        <w:gridCol w:w="1849"/>
      </w:tblGrid>
      <w:tr w:rsidR="00F90D5C" w:rsidRPr="007B5C55" w:rsidTr="003876B4">
        <w:trPr>
          <w:trHeight w:val="300"/>
        </w:trPr>
        <w:tc>
          <w:tcPr>
            <w:tcW w:w="8188" w:type="dxa"/>
            <w:gridSpan w:val="4"/>
            <w:tcBorders>
              <w:top w:val="single" w:sz="4" w:space="0" w:color="auto"/>
              <w:left w:val="single" w:sz="4" w:space="0" w:color="auto"/>
              <w:bottom w:val="single" w:sz="6" w:space="0" w:color="auto"/>
              <w:right w:val="single" w:sz="4" w:space="0" w:color="auto"/>
            </w:tcBorders>
            <w:noWrap/>
            <w:hideMark/>
          </w:tcPr>
          <w:p w:rsidR="00F90D5C" w:rsidRPr="007B5C55" w:rsidRDefault="003876B4" w:rsidP="007B5C55">
            <w:r>
              <w:t>Tablo-17  2026</w:t>
            </w:r>
            <w:r w:rsidR="00F90D5C">
              <w:t xml:space="preserve"> </w:t>
            </w:r>
            <w:r w:rsidR="00F90D5C" w:rsidRPr="007B5C55">
              <w:t>Yılı Bütçe Geliri Gerçekleşme Tahminleri</w:t>
            </w:r>
          </w:p>
        </w:tc>
        <w:tc>
          <w:tcPr>
            <w:tcW w:w="1849" w:type="dxa"/>
            <w:tcBorders>
              <w:top w:val="single" w:sz="4" w:space="0" w:color="auto"/>
              <w:left w:val="single" w:sz="4" w:space="0" w:color="auto"/>
              <w:bottom w:val="single" w:sz="6" w:space="0" w:color="auto"/>
              <w:right w:val="single" w:sz="4" w:space="0" w:color="auto"/>
            </w:tcBorders>
          </w:tcPr>
          <w:p w:rsidR="00F90D5C" w:rsidRDefault="00F90D5C" w:rsidP="007B5C55"/>
        </w:tc>
      </w:tr>
      <w:tr w:rsidR="003876B4" w:rsidRPr="007B5C55" w:rsidTr="003876B4">
        <w:trPr>
          <w:trHeight w:val="900"/>
        </w:trPr>
        <w:tc>
          <w:tcPr>
            <w:tcW w:w="2943" w:type="dxa"/>
            <w:tcBorders>
              <w:top w:val="single" w:sz="6" w:space="0" w:color="auto"/>
              <w:left w:val="single" w:sz="4" w:space="0" w:color="auto"/>
              <w:bottom w:val="single" w:sz="6" w:space="0" w:color="auto"/>
              <w:right w:val="single" w:sz="6" w:space="0" w:color="auto"/>
            </w:tcBorders>
            <w:hideMark/>
          </w:tcPr>
          <w:p w:rsidR="003876B4" w:rsidRPr="007B5C55" w:rsidRDefault="003876B4" w:rsidP="003876B4">
            <w:r w:rsidRPr="007B5C55">
              <w:t xml:space="preserve">Gelir Ekonomik Kod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b/>
                <w:color w:val="000000"/>
                <w:szCs w:val="24"/>
              </w:rPr>
            </w:pPr>
            <w:r w:rsidRPr="003876B4">
              <w:rPr>
                <w:b/>
                <w:color w:val="000000"/>
                <w:szCs w:val="24"/>
              </w:rPr>
              <w:t>2026 Planlanan Gelir</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b/>
                <w:color w:val="000000"/>
                <w:szCs w:val="24"/>
              </w:rPr>
            </w:pPr>
            <w:r w:rsidRPr="003876B4">
              <w:rPr>
                <w:b/>
                <w:color w:val="000000"/>
                <w:szCs w:val="24"/>
              </w:rPr>
              <w:t>2026 Ocak-Haziran Dönemi</w:t>
            </w:r>
          </w:p>
        </w:tc>
        <w:tc>
          <w:tcPr>
            <w:tcW w:w="1701" w:type="dxa"/>
            <w:tcBorders>
              <w:top w:val="single" w:sz="6" w:space="0" w:color="auto"/>
              <w:left w:val="single" w:sz="6" w:space="0" w:color="auto"/>
              <w:bottom w:val="single" w:sz="6" w:space="0" w:color="auto"/>
              <w:right w:val="single" w:sz="4" w:space="0" w:color="auto"/>
            </w:tcBorders>
            <w:noWrap/>
            <w:vAlign w:val="bottom"/>
            <w:hideMark/>
          </w:tcPr>
          <w:p w:rsidR="003876B4" w:rsidRPr="003876B4" w:rsidRDefault="003876B4" w:rsidP="003876B4">
            <w:pPr>
              <w:jc w:val="center"/>
              <w:rPr>
                <w:b/>
                <w:color w:val="000000"/>
                <w:szCs w:val="24"/>
              </w:rPr>
            </w:pPr>
            <w:r w:rsidRPr="003876B4">
              <w:rPr>
                <w:b/>
                <w:color w:val="000000"/>
                <w:szCs w:val="24"/>
              </w:rPr>
              <w:t>2026 temmuz-aralık</w:t>
            </w:r>
          </w:p>
        </w:tc>
        <w:tc>
          <w:tcPr>
            <w:tcW w:w="1849" w:type="dxa"/>
            <w:tcBorders>
              <w:top w:val="single" w:sz="6" w:space="0" w:color="auto"/>
              <w:left w:val="single" w:sz="6" w:space="0" w:color="auto"/>
              <w:bottom w:val="single" w:sz="6" w:space="0" w:color="auto"/>
              <w:right w:val="single" w:sz="4" w:space="0" w:color="auto"/>
            </w:tcBorders>
            <w:vAlign w:val="bottom"/>
          </w:tcPr>
          <w:p w:rsidR="003876B4" w:rsidRPr="003876B4" w:rsidRDefault="003876B4" w:rsidP="003876B4">
            <w:pPr>
              <w:jc w:val="center"/>
              <w:rPr>
                <w:b/>
                <w:color w:val="000000"/>
                <w:szCs w:val="24"/>
              </w:rPr>
            </w:pPr>
            <w:r w:rsidRPr="003876B4">
              <w:rPr>
                <w:b/>
                <w:szCs w:val="24"/>
              </w:rPr>
              <w:t xml:space="preserve">Bütçe/Gerçekleşme </w:t>
            </w:r>
            <w:r w:rsidRPr="003876B4">
              <w:rPr>
                <w:b/>
                <w:color w:val="000000"/>
                <w:szCs w:val="24"/>
              </w:rPr>
              <w:t>Oran Tahmini</w:t>
            </w:r>
          </w:p>
        </w:tc>
      </w:tr>
      <w:tr w:rsidR="003876B4" w:rsidRPr="007B5C55" w:rsidTr="003876B4">
        <w:trPr>
          <w:trHeight w:val="300"/>
        </w:trPr>
        <w:tc>
          <w:tcPr>
            <w:tcW w:w="2943" w:type="dxa"/>
            <w:tcBorders>
              <w:top w:val="single" w:sz="6" w:space="0" w:color="auto"/>
              <w:left w:val="single" w:sz="4" w:space="0" w:color="auto"/>
              <w:bottom w:val="single" w:sz="6" w:space="0" w:color="auto"/>
              <w:right w:val="single" w:sz="6" w:space="0" w:color="auto"/>
            </w:tcBorders>
            <w:noWrap/>
            <w:hideMark/>
          </w:tcPr>
          <w:p w:rsidR="003876B4" w:rsidRPr="007B5C55" w:rsidRDefault="003876B4" w:rsidP="003876B4">
            <w:r w:rsidRPr="007B5C55">
              <w:t xml:space="preserve">01- Vergi Gelirleri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color w:val="000000"/>
              </w:rPr>
            </w:pPr>
            <w:r w:rsidRPr="003876B4">
              <w:rPr>
                <w:color w:val="000000"/>
              </w:rPr>
              <w:t>368.000.000,00</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color w:val="000000"/>
              </w:rPr>
            </w:pPr>
            <w:r w:rsidRPr="003876B4">
              <w:rPr>
                <w:color w:val="000000"/>
              </w:rPr>
              <w:t>142.920.380,38</w:t>
            </w:r>
          </w:p>
        </w:tc>
        <w:tc>
          <w:tcPr>
            <w:tcW w:w="1701" w:type="dxa"/>
            <w:tcBorders>
              <w:top w:val="single" w:sz="6" w:space="0" w:color="auto"/>
              <w:left w:val="single" w:sz="6" w:space="0" w:color="auto"/>
              <w:bottom w:val="single" w:sz="6" w:space="0" w:color="auto"/>
              <w:right w:val="single" w:sz="4" w:space="0" w:color="auto"/>
            </w:tcBorders>
            <w:noWrap/>
            <w:vAlign w:val="bottom"/>
            <w:hideMark/>
          </w:tcPr>
          <w:p w:rsidR="003876B4" w:rsidRPr="003876B4" w:rsidRDefault="003876B4" w:rsidP="003876B4">
            <w:pPr>
              <w:jc w:val="center"/>
              <w:rPr>
                <w:color w:val="000000"/>
              </w:rPr>
            </w:pPr>
            <w:r w:rsidRPr="003876B4">
              <w:rPr>
                <w:color w:val="000000"/>
              </w:rPr>
              <w:t>93.820.230,04</w:t>
            </w:r>
          </w:p>
        </w:tc>
        <w:tc>
          <w:tcPr>
            <w:tcW w:w="1849" w:type="dxa"/>
            <w:tcBorders>
              <w:top w:val="single" w:sz="6" w:space="0" w:color="auto"/>
              <w:left w:val="single" w:sz="6" w:space="0" w:color="auto"/>
              <w:bottom w:val="single" w:sz="6" w:space="0" w:color="auto"/>
              <w:right w:val="single" w:sz="4" w:space="0" w:color="auto"/>
            </w:tcBorders>
            <w:vAlign w:val="bottom"/>
          </w:tcPr>
          <w:p w:rsidR="003876B4" w:rsidRPr="003876B4" w:rsidRDefault="003876B4" w:rsidP="003876B4">
            <w:pPr>
              <w:jc w:val="center"/>
              <w:rPr>
                <w:color w:val="000000"/>
              </w:rPr>
            </w:pPr>
            <w:r w:rsidRPr="003876B4">
              <w:rPr>
                <w:color w:val="000000"/>
              </w:rPr>
              <w:t>64,33</w:t>
            </w:r>
          </w:p>
        </w:tc>
      </w:tr>
      <w:tr w:rsidR="003876B4" w:rsidRPr="007B5C55" w:rsidTr="003876B4">
        <w:trPr>
          <w:trHeight w:val="300"/>
        </w:trPr>
        <w:tc>
          <w:tcPr>
            <w:tcW w:w="2943" w:type="dxa"/>
            <w:tcBorders>
              <w:top w:val="single" w:sz="6" w:space="0" w:color="auto"/>
              <w:left w:val="single" w:sz="4" w:space="0" w:color="auto"/>
              <w:bottom w:val="single" w:sz="6" w:space="0" w:color="auto"/>
              <w:right w:val="single" w:sz="6" w:space="0" w:color="auto"/>
            </w:tcBorders>
            <w:noWrap/>
            <w:hideMark/>
          </w:tcPr>
          <w:p w:rsidR="003876B4" w:rsidRPr="007B5C55" w:rsidRDefault="003876B4" w:rsidP="003876B4">
            <w:r w:rsidRPr="007B5C55">
              <w:t xml:space="preserve">03-Teşebbüs ve Mülkiyet Gelirleri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color w:val="000000"/>
              </w:rPr>
            </w:pPr>
            <w:r w:rsidRPr="003876B4">
              <w:rPr>
                <w:color w:val="000000"/>
              </w:rPr>
              <w:t>618.000.000,00</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color w:val="000000"/>
              </w:rPr>
            </w:pPr>
            <w:r w:rsidRPr="003876B4">
              <w:rPr>
                <w:color w:val="000000"/>
              </w:rPr>
              <w:t>155.412.223,15</w:t>
            </w:r>
          </w:p>
        </w:tc>
        <w:tc>
          <w:tcPr>
            <w:tcW w:w="1701" w:type="dxa"/>
            <w:tcBorders>
              <w:top w:val="single" w:sz="6" w:space="0" w:color="auto"/>
              <w:left w:val="single" w:sz="6" w:space="0" w:color="auto"/>
              <w:bottom w:val="single" w:sz="6" w:space="0" w:color="auto"/>
              <w:right w:val="single" w:sz="4" w:space="0" w:color="auto"/>
            </w:tcBorders>
            <w:noWrap/>
            <w:vAlign w:val="bottom"/>
            <w:hideMark/>
          </w:tcPr>
          <w:p w:rsidR="003876B4" w:rsidRPr="003876B4" w:rsidRDefault="003876B4" w:rsidP="003876B4">
            <w:pPr>
              <w:jc w:val="center"/>
              <w:rPr>
                <w:color w:val="000000"/>
              </w:rPr>
            </w:pPr>
            <w:r w:rsidRPr="003876B4">
              <w:rPr>
                <w:color w:val="000000"/>
              </w:rPr>
              <w:t>263.101.268,80</w:t>
            </w:r>
          </w:p>
        </w:tc>
        <w:tc>
          <w:tcPr>
            <w:tcW w:w="1849" w:type="dxa"/>
            <w:tcBorders>
              <w:top w:val="single" w:sz="6" w:space="0" w:color="auto"/>
              <w:left w:val="single" w:sz="6" w:space="0" w:color="auto"/>
              <w:bottom w:val="single" w:sz="6" w:space="0" w:color="auto"/>
              <w:right w:val="single" w:sz="4" w:space="0" w:color="auto"/>
            </w:tcBorders>
            <w:vAlign w:val="bottom"/>
          </w:tcPr>
          <w:p w:rsidR="003876B4" w:rsidRPr="003876B4" w:rsidRDefault="003876B4" w:rsidP="003876B4">
            <w:pPr>
              <w:jc w:val="center"/>
              <w:rPr>
                <w:color w:val="000000"/>
              </w:rPr>
            </w:pPr>
            <w:r w:rsidRPr="003876B4">
              <w:rPr>
                <w:color w:val="000000"/>
              </w:rPr>
              <w:t>67,72</w:t>
            </w:r>
          </w:p>
        </w:tc>
      </w:tr>
      <w:tr w:rsidR="003876B4" w:rsidRPr="007B5C55" w:rsidTr="003876B4">
        <w:trPr>
          <w:trHeight w:val="300"/>
        </w:trPr>
        <w:tc>
          <w:tcPr>
            <w:tcW w:w="2943" w:type="dxa"/>
            <w:tcBorders>
              <w:top w:val="single" w:sz="6" w:space="0" w:color="auto"/>
              <w:left w:val="single" w:sz="4" w:space="0" w:color="auto"/>
              <w:bottom w:val="single" w:sz="6" w:space="0" w:color="auto"/>
              <w:right w:val="single" w:sz="6" w:space="0" w:color="auto"/>
            </w:tcBorders>
            <w:noWrap/>
            <w:hideMark/>
          </w:tcPr>
          <w:p w:rsidR="003876B4" w:rsidRPr="007B5C55" w:rsidRDefault="003876B4" w:rsidP="003876B4">
            <w:r w:rsidRPr="007B5C55">
              <w:t xml:space="preserve">04-Alınan Bağış ve Yardımlar ile Özel Gelirler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color w:val="000000"/>
              </w:rPr>
            </w:pPr>
            <w:r w:rsidRPr="003876B4">
              <w:rPr>
                <w:color w:val="000000"/>
              </w:rPr>
              <w:t>0,00</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color w:val="000000"/>
              </w:rPr>
            </w:pPr>
            <w:r w:rsidRPr="003876B4">
              <w:rPr>
                <w:color w:val="000000"/>
              </w:rPr>
              <w:t>12.008.734,11</w:t>
            </w:r>
          </w:p>
        </w:tc>
        <w:tc>
          <w:tcPr>
            <w:tcW w:w="1701" w:type="dxa"/>
            <w:tcBorders>
              <w:top w:val="single" w:sz="6" w:space="0" w:color="auto"/>
              <w:left w:val="single" w:sz="6" w:space="0" w:color="auto"/>
              <w:bottom w:val="single" w:sz="6" w:space="0" w:color="auto"/>
              <w:right w:val="single" w:sz="4" w:space="0" w:color="auto"/>
            </w:tcBorders>
            <w:noWrap/>
            <w:vAlign w:val="bottom"/>
            <w:hideMark/>
          </w:tcPr>
          <w:p w:rsidR="003876B4" w:rsidRPr="003876B4" w:rsidRDefault="003876B4" w:rsidP="003876B4">
            <w:pPr>
              <w:jc w:val="center"/>
              <w:rPr>
                <w:color w:val="000000"/>
              </w:rPr>
            </w:pPr>
            <w:r w:rsidRPr="003876B4">
              <w:rPr>
                <w:color w:val="000000"/>
              </w:rPr>
              <w:t>0,00</w:t>
            </w:r>
          </w:p>
        </w:tc>
        <w:tc>
          <w:tcPr>
            <w:tcW w:w="1849" w:type="dxa"/>
            <w:tcBorders>
              <w:top w:val="single" w:sz="6" w:space="0" w:color="auto"/>
              <w:left w:val="single" w:sz="6" w:space="0" w:color="auto"/>
              <w:bottom w:val="single" w:sz="6" w:space="0" w:color="auto"/>
              <w:right w:val="single" w:sz="4" w:space="0" w:color="auto"/>
            </w:tcBorders>
            <w:vAlign w:val="bottom"/>
          </w:tcPr>
          <w:p w:rsidR="003876B4" w:rsidRPr="003876B4" w:rsidRDefault="003876B4" w:rsidP="003876B4">
            <w:pPr>
              <w:jc w:val="center"/>
              <w:rPr>
                <w:color w:val="000000"/>
              </w:rPr>
            </w:pPr>
          </w:p>
        </w:tc>
      </w:tr>
      <w:tr w:rsidR="003876B4" w:rsidRPr="007B5C55" w:rsidTr="003876B4">
        <w:trPr>
          <w:trHeight w:val="300"/>
        </w:trPr>
        <w:tc>
          <w:tcPr>
            <w:tcW w:w="2943" w:type="dxa"/>
            <w:tcBorders>
              <w:top w:val="single" w:sz="6" w:space="0" w:color="auto"/>
              <w:left w:val="single" w:sz="4" w:space="0" w:color="auto"/>
              <w:bottom w:val="single" w:sz="6" w:space="0" w:color="auto"/>
              <w:right w:val="single" w:sz="6" w:space="0" w:color="auto"/>
            </w:tcBorders>
            <w:noWrap/>
            <w:hideMark/>
          </w:tcPr>
          <w:p w:rsidR="003876B4" w:rsidRPr="007B5C55" w:rsidRDefault="003876B4" w:rsidP="003876B4">
            <w:r w:rsidRPr="007B5C55">
              <w:t xml:space="preserve">05-Diğer Gelirler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color w:val="000000"/>
              </w:rPr>
            </w:pPr>
            <w:r w:rsidRPr="003876B4">
              <w:rPr>
                <w:color w:val="000000"/>
              </w:rPr>
              <w:t>2.414.000.000,00</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color w:val="000000"/>
              </w:rPr>
            </w:pPr>
            <w:r w:rsidRPr="003876B4">
              <w:rPr>
                <w:color w:val="000000"/>
              </w:rPr>
              <w:t>1.347.922.010,87</w:t>
            </w:r>
          </w:p>
        </w:tc>
        <w:tc>
          <w:tcPr>
            <w:tcW w:w="1701" w:type="dxa"/>
            <w:tcBorders>
              <w:top w:val="single" w:sz="6" w:space="0" w:color="auto"/>
              <w:left w:val="single" w:sz="6" w:space="0" w:color="auto"/>
              <w:bottom w:val="single" w:sz="6" w:space="0" w:color="auto"/>
              <w:right w:val="single" w:sz="4" w:space="0" w:color="auto"/>
            </w:tcBorders>
            <w:noWrap/>
            <w:vAlign w:val="bottom"/>
            <w:hideMark/>
          </w:tcPr>
          <w:p w:rsidR="003876B4" w:rsidRPr="003876B4" w:rsidRDefault="003876B4" w:rsidP="003876B4">
            <w:pPr>
              <w:jc w:val="center"/>
              <w:rPr>
                <w:color w:val="000000"/>
              </w:rPr>
            </w:pPr>
            <w:r w:rsidRPr="003876B4">
              <w:rPr>
                <w:color w:val="000000"/>
              </w:rPr>
              <w:t>1.416.697.346,84</w:t>
            </w:r>
          </w:p>
        </w:tc>
        <w:tc>
          <w:tcPr>
            <w:tcW w:w="1849" w:type="dxa"/>
            <w:tcBorders>
              <w:top w:val="single" w:sz="6" w:space="0" w:color="auto"/>
              <w:left w:val="single" w:sz="6" w:space="0" w:color="auto"/>
              <w:bottom w:val="single" w:sz="6" w:space="0" w:color="auto"/>
              <w:right w:val="single" w:sz="4" w:space="0" w:color="auto"/>
            </w:tcBorders>
            <w:vAlign w:val="bottom"/>
          </w:tcPr>
          <w:p w:rsidR="003876B4" w:rsidRPr="003876B4" w:rsidRDefault="003876B4" w:rsidP="003876B4">
            <w:pPr>
              <w:jc w:val="center"/>
              <w:rPr>
                <w:color w:val="000000"/>
              </w:rPr>
            </w:pPr>
            <w:r w:rsidRPr="003876B4">
              <w:rPr>
                <w:color w:val="000000"/>
              </w:rPr>
              <w:t>114,52</w:t>
            </w:r>
          </w:p>
        </w:tc>
      </w:tr>
      <w:tr w:rsidR="003876B4" w:rsidRPr="007B5C55" w:rsidTr="003876B4">
        <w:trPr>
          <w:trHeight w:val="300"/>
        </w:trPr>
        <w:tc>
          <w:tcPr>
            <w:tcW w:w="2943" w:type="dxa"/>
            <w:tcBorders>
              <w:top w:val="single" w:sz="6" w:space="0" w:color="auto"/>
              <w:left w:val="single" w:sz="4" w:space="0" w:color="auto"/>
              <w:bottom w:val="single" w:sz="6" w:space="0" w:color="auto"/>
              <w:right w:val="single" w:sz="6" w:space="0" w:color="auto"/>
            </w:tcBorders>
            <w:noWrap/>
            <w:hideMark/>
          </w:tcPr>
          <w:p w:rsidR="003876B4" w:rsidRPr="007B5C55" w:rsidRDefault="003876B4" w:rsidP="003876B4">
            <w:r w:rsidRPr="007B5C55">
              <w:t xml:space="preserve">06- Sermaye Gelirleri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color w:val="000000"/>
              </w:rPr>
            </w:pPr>
            <w:r w:rsidRPr="003876B4">
              <w:rPr>
                <w:color w:val="000000"/>
              </w:rPr>
              <w:t>100.000.000,00</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color w:val="000000"/>
              </w:rPr>
            </w:pPr>
            <w:r w:rsidRPr="003876B4">
              <w:rPr>
                <w:color w:val="000000"/>
              </w:rPr>
              <w:t>9.614.945,18</w:t>
            </w:r>
          </w:p>
        </w:tc>
        <w:tc>
          <w:tcPr>
            <w:tcW w:w="1701" w:type="dxa"/>
            <w:tcBorders>
              <w:top w:val="single" w:sz="6" w:space="0" w:color="auto"/>
              <w:left w:val="single" w:sz="6" w:space="0" w:color="auto"/>
              <w:bottom w:val="single" w:sz="6" w:space="0" w:color="auto"/>
              <w:right w:val="single" w:sz="4" w:space="0" w:color="auto"/>
            </w:tcBorders>
            <w:noWrap/>
            <w:vAlign w:val="bottom"/>
            <w:hideMark/>
          </w:tcPr>
          <w:p w:rsidR="003876B4" w:rsidRPr="003876B4" w:rsidRDefault="003876B4" w:rsidP="003876B4">
            <w:pPr>
              <w:jc w:val="center"/>
              <w:rPr>
                <w:color w:val="000000"/>
              </w:rPr>
            </w:pPr>
            <w:r w:rsidRPr="003876B4">
              <w:rPr>
                <w:color w:val="000000"/>
              </w:rPr>
              <w:t>38.870.453,19</w:t>
            </w:r>
          </w:p>
        </w:tc>
        <w:tc>
          <w:tcPr>
            <w:tcW w:w="1849" w:type="dxa"/>
            <w:tcBorders>
              <w:top w:val="single" w:sz="6" w:space="0" w:color="auto"/>
              <w:left w:val="single" w:sz="6" w:space="0" w:color="auto"/>
              <w:bottom w:val="single" w:sz="6" w:space="0" w:color="auto"/>
              <w:right w:val="single" w:sz="4" w:space="0" w:color="auto"/>
            </w:tcBorders>
            <w:vAlign w:val="bottom"/>
          </w:tcPr>
          <w:p w:rsidR="003876B4" w:rsidRPr="003876B4" w:rsidRDefault="003876B4" w:rsidP="003876B4">
            <w:pPr>
              <w:jc w:val="center"/>
              <w:rPr>
                <w:color w:val="000000"/>
              </w:rPr>
            </w:pPr>
            <w:r w:rsidRPr="003876B4">
              <w:rPr>
                <w:color w:val="000000"/>
              </w:rPr>
              <w:t>48,49</w:t>
            </w:r>
          </w:p>
        </w:tc>
      </w:tr>
      <w:tr w:rsidR="003876B4" w:rsidRPr="007B5C55" w:rsidTr="003876B4">
        <w:trPr>
          <w:trHeight w:val="300"/>
        </w:trPr>
        <w:tc>
          <w:tcPr>
            <w:tcW w:w="2943" w:type="dxa"/>
            <w:tcBorders>
              <w:top w:val="single" w:sz="6" w:space="0" w:color="auto"/>
              <w:left w:val="single" w:sz="4" w:space="0" w:color="auto"/>
              <w:bottom w:val="single" w:sz="6" w:space="0" w:color="auto"/>
              <w:right w:val="single" w:sz="6" w:space="0" w:color="auto"/>
            </w:tcBorders>
            <w:noWrap/>
          </w:tcPr>
          <w:p w:rsidR="003876B4" w:rsidRPr="007B5C55" w:rsidRDefault="003876B4" w:rsidP="003876B4">
            <w:r>
              <w:t>Finansman Kredileri</w:t>
            </w:r>
          </w:p>
        </w:tc>
        <w:tc>
          <w:tcPr>
            <w:tcW w:w="1701" w:type="dxa"/>
            <w:tcBorders>
              <w:top w:val="single" w:sz="6" w:space="0" w:color="auto"/>
              <w:left w:val="single" w:sz="6" w:space="0" w:color="auto"/>
              <w:bottom w:val="single" w:sz="6" w:space="0" w:color="auto"/>
              <w:right w:val="single" w:sz="6" w:space="0" w:color="auto"/>
            </w:tcBorders>
            <w:noWrap/>
          </w:tcPr>
          <w:p w:rsidR="003876B4" w:rsidRPr="003876B4" w:rsidRDefault="003876B4" w:rsidP="003876B4">
            <w:pPr>
              <w:jc w:val="center"/>
              <w:rPr>
                <w:color w:val="000000"/>
              </w:rPr>
            </w:pPr>
          </w:p>
        </w:tc>
        <w:tc>
          <w:tcPr>
            <w:tcW w:w="1843" w:type="dxa"/>
            <w:tcBorders>
              <w:top w:val="single" w:sz="6" w:space="0" w:color="auto"/>
              <w:left w:val="single" w:sz="6" w:space="0" w:color="auto"/>
              <w:bottom w:val="single" w:sz="6" w:space="0" w:color="auto"/>
              <w:right w:val="single" w:sz="6" w:space="0" w:color="auto"/>
            </w:tcBorders>
            <w:noWrap/>
            <w:vAlign w:val="bottom"/>
          </w:tcPr>
          <w:p w:rsidR="003876B4" w:rsidRPr="003876B4" w:rsidRDefault="003876B4" w:rsidP="003876B4">
            <w:pPr>
              <w:jc w:val="center"/>
              <w:rPr>
                <w:szCs w:val="20"/>
              </w:rPr>
            </w:pPr>
          </w:p>
        </w:tc>
        <w:tc>
          <w:tcPr>
            <w:tcW w:w="1701" w:type="dxa"/>
            <w:tcBorders>
              <w:top w:val="single" w:sz="6" w:space="0" w:color="auto"/>
              <w:left w:val="single" w:sz="6" w:space="0" w:color="auto"/>
              <w:bottom w:val="single" w:sz="6" w:space="0" w:color="auto"/>
              <w:right w:val="single" w:sz="4" w:space="0" w:color="auto"/>
            </w:tcBorders>
            <w:noWrap/>
            <w:vAlign w:val="bottom"/>
          </w:tcPr>
          <w:p w:rsidR="003876B4" w:rsidRPr="003876B4" w:rsidRDefault="003876B4" w:rsidP="003876B4">
            <w:pPr>
              <w:jc w:val="center"/>
              <w:rPr>
                <w:color w:val="000000"/>
              </w:rPr>
            </w:pPr>
            <w:r w:rsidRPr="003876B4">
              <w:rPr>
                <w:color w:val="000000"/>
              </w:rPr>
              <w:t>0,00</w:t>
            </w:r>
          </w:p>
        </w:tc>
        <w:tc>
          <w:tcPr>
            <w:tcW w:w="1849" w:type="dxa"/>
            <w:tcBorders>
              <w:top w:val="single" w:sz="6" w:space="0" w:color="auto"/>
              <w:left w:val="single" w:sz="6" w:space="0" w:color="auto"/>
              <w:bottom w:val="single" w:sz="6" w:space="0" w:color="auto"/>
              <w:right w:val="single" w:sz="4" w:space="0" w:color="auto"/>
            </w:tcBorders>
            <w:vAlign w:val="bottom"/>
          </w:tcPr>
          <w:p w:rsidR="003876B4" w:rsidRPr="003876B4" w:rsidRDefault="003876B4" w:rsidP="003876B4">
            <w:pPr>
              <w:jc w:val="center"/>
              <w:rPr>
                <w:color w:val="000000"/>
              </w:rPr>
            </w:pPr>
          </w:p>
        </w:tc>
      </w:tr>
      <w:tr w:rsidR="003876B4" w:rsidRPr="007B5C55" w:rsidTr="003876B4">
        <w:trPr>
          <w:trHeight w:val="300"/>
        </w:trPr>
        <w:tc>
          <w:tcPr>
            <w:tcW w:w="2943" w:type="dxa"/>
            <w:tcBorders>
              <w:top w:val="single" w:sz="6" w:space="0" w:color="auto"/>
              <w:left w:val="single" w:sz="4" w:space="0" w:color="auto"/>
              <w:bottom w:val="single" w:sz="6" w:space="0" w:color="auto"/>
              <w:right w:val="single" w:sz="6" w:space="0" w:color="auto"/>
            </w:tcBorders>
            <w:noWrap/>
            <w:hideMark/>
          </w:tcPr>
          <w:p w:rsidR="003876B4" w:rsidRPr="00F90D5C" w:rsidRDefault="003876B4" w:rsidP="003876B4">
            <w:pPr>
              <w:rPr>
                <w:b/>
              </w:rPr>
            </w:pPr>
            <w:r w:rsidRPr="00F90D5C">
              <w:rPr>
                <w:b/>
              </w:rPr>
              <w:t xml:space="preserve">Toplam </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b/>
                <w:color w:val="000000"/>
              </w:rPr>
            </w:pPr>
            <w:r w:rsidRPr="003876B4">
              <w:rPr>
                <w:b/>
                <w:color w:val="000000"/>
              </w:rPr>
              <w:t>3.500.000.000,00</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3876B4" w:rsidRPr="003876B4" w:rsidRDefault="003876B4" w:rsidP="003876B4">
            <w:pPr>
              <w:jc w:val="center"/>
              <w:rPr>
                <w:b/>
                <w:color w:val="000000"/>
              </w:rPr>
            </w:pPr>
            <w:r w:rsidRPr="003876B4">
              <w:rPr>
                <w:b/>
                <w:color w:val="000000"/>
              </w:rPr>
              <w:t>1.667.878.293,69</w:t>
            </w:r>
          </w:p>
        </w:tc>
        <w:tc>
          <w:tcPr>
            <w:tcW w:w="1701" w:type="dxa"/>
            <w:tcBorders>
              <w:top w:val="single" w:sz="6" w:space="0" w:color="auto"/>
              <w:left w:val="single" w:sz="6" w:space="0" w:color="auto"/>
              <w:bottom w:val="single" w:sz="6" w:space="0" w:color="auto"/>
              <w:right w:val="single" w:sz="4" w:space="0" w:color="auto"/>
            </w:tcBorders>
            <w:noWrap/>
            <w:vAlign w:val="bottom"/>
            <w:hideMark/>
          </w:tcPr>
          <w:p w:rsidR="003876B4" w:rsidRPr="003876B4" w:rsidRDefault="003876B4" w:rsidP="003876B4">
            <w:pPr>
              <w:jc w:val="center"/>
              <w:rPr>
                <w:b/>
                <w:color w:val="000000"/>
              </w:rPr>
            </w:pPr>
            <w:r w:rsidRPr="003876B4">
              <w:rPr>
                <w:b/>
                <w:color w:val="000000"/>
              </w:rPr>
              <w:t>1.812.489.298,86</w:t>
            </w:r>
          </w:p>
        </w:tc>
        <w:tc>
          <w:tcPr>
            <w:tcW w:w="1849" w:type="dxa"/>
            <w:tcBorders>
              <w:top w:val="single" w:sz="6" w:space="0" w:color="auto"/>
              <w:left w:val="single" w:sz="6" w:space="0" w:color="auto"/>
              <w:bottom w:val="single" w:sz="6" w:space="0" w:color="auto"/>
              <w:right w:val="single" w:sz="4" w:space="0" w:color="auto"/>
            </w:tcBorders>
            <w:vAlign w:val="bottom"/>
          </w:tcPr>
          <w:p w:rsidR="003876B4" w:rsidRPr="003876B4" w:rsidRDefault="003876B4" w:rsidP="003876B4">
            <w:pPr>
              <w:jc w:val="center"/>
              <w:rPr>
                <w:b/>
                <w:color w:val="000000"/>
              </w:rPr>
            </w:pPr>
            <w:r w:rsidRPr="003876B4">
              <w:rPr>
                <w:b/>
                <w:color w:val="000000"/>
              </w:rPr>
              <w:t>99,44</w:t>
            </w:r>
          </w:p>
        </w:tc>
      </w:tr>
    </w:tbl>
    <w:p w:rsidR="001403C5" w:rsidRDefault="001403C5" w:rsidP="007B5C55">
      <w:pPr>
        <w:rPr>
          <w:b/>
        </w:rPr>
      </w:pPr>
    </w:p>
    <w:p w:rsidR="007B5C55" w:rsidRDefault="002D3D9D" w:rsidP="007B5C55">
      <w:r>
        <w:t>Graf</w:t>
      </w:r>
      <w:r w:rsidR="00F81C08">
        <w:t>ik-17</w:t>
      </w:r>
      <w:r w:rsidR="004459AE">
        <w:t xml:space="preserve">  </w:t>
      </w:r>
      <w:r w:rsidR="003876B4">
        <w:t>2026</w:t>
      </w:r>
      <w:r w:rsidR="00D4668A">
        <w:t xml:space="preserve"> </w:t>
      </w:r>
      <w:r w:rsidR="007B5C55" w:rsidRPr="007B5C55">
        <w:t>Yılı Bütçe Geliri Gerçekleşme Tahminleri</w:t>
      </w:r>
    </w:p>
    <w:p w:rsidR="00C52FBD" w:rsidRPr="00C52FBD" w:rsidRDefault="003876B4" w:rsidP="00C52FBD">
      <w:pPr>
        <w:pStyle w:val="AralkYok"/>
      </w:pPr>
      <w:r>
        <w:rPr>
          <w:noProof/>
          <w:lang w:eastAsia="tr-TR"/>
        </w:rPr>
        <w:drawing>
          <wp:inline distT="0" distB="0" distL="0" distR="0" wp14:anchorId="761168D8" wp14:editId="14F02D6B">
            <wp:extent cx="6230680" cy="27432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B5C55" w:rsidRDefault="007B5C55" w:rsidP="007B5C55">
      <w:pPr>
        <w:rPr>
          <w:b/>
        </w:rPr>
      </w:pPr>
    </w:p>
    <w:p w:rsidR="00AA4634" w:rsidRPr="00AA4634" w:rsidRDefault="00AA4634" w:rsidP="00AA4634">
      <w:pPr>
        <w:pStyle w:val="AralkYok"/>
      </w:pPr>
    </w:p>
    <w:p w:rsidR="007B5C55" w:rsidRPr="007B5C55" w:rsidRDefault="007B5C55" w:rsidP="007B5C55">
      <w:pPr>
        <w:spacing w:after="0" w:line="240" w:lineRule="auto"/>
      </w:pPr>
    </w:p>
    <w:p w:rsidR="007B5C55" w:rsidRPr="007B5C55" w:rsidRDefault="007B5C55" w:rsidP="007B5C55">
      <w:pPr>
        <w:spacing w:after="0" w:line="240" w:lineRule="auto"/>
      </w:pPr>
    </w:p>
    <w:p w:rsidR="007B5C55" w:rsidRPr="007B5C55" w:rsidRDefault="007B5C55" w:rsidP="007B5C55">
      <w:pPr>
        <w:rPr>
          <w:b/>
          <w:bCs/>
        </w:rPr>
      </w:pPr>
    </w:p>
    <w:p w:rsidR="007B5C55" w:rsidRPr="007B5C55" w:rsidRDefault="00EE2C06" w:rsidP="007B5C55">
      <w:pPr>
        <w:rPr>
          <w:b/>
          <w:bCs/>
        </w:rPr>
      </w:pPr>
      <w:r>
        <w:rPr>
          <w:bCs/>
        </w:rPr>
        <w:lastRenderedPageBreak/>
        <w:pict>
          <v:shape id="_x0000_s1095" type="#_x0000_t202" style="position:absolute;margin-left:-71.6pt;margin-top:-50.5pt;width:604.5pt;height:32.15pt;z-index:251667456" fillcolor="#4bacc6 [3208]" strokecolor="#f2f2f2 [3041]" strokeweight="3pt">
            <v:shadow on="t" type="perspective" color="#205867 [1608]" opacity=".5" offset="1pt" offset2="-1pt"/>
            <v:textbox style="mso-next-textbox:#_x0000_s1095">
              <w:txbxContent>
                <w:p w:rsidR="003876B4" w:rsidRDefault="003876B4" w:rsidP="007B5C55">
                  <w:pPr>
                    <w:rPr>
                      <w:b/>
                      <w:sz w:val="36"/>
                    </w:rPr>
                  </w:pPr>
                  <w:r>
                    <w:rPr>
                      <w:sz w:val="36"/>
                    </w:rPr>
                    <w:t xml:space="preserve">          </w:t>
                  </w:r>
                  <w:r>
                    <w:rPr>
                      <w:sz w:val="36"/>
                    </w:rPr>
                    <w:tab/>
                  </w:r>
                  <w:r>
                    <w:rPr>
                      <w:sz w:val="36"/>
                    </w:rPr>
                    <w:tab/>
                    <w:t>2026 Yılı Kurumsal Mali Durum ve Beklentiler Raporu</w:t>
                  </w:r>
                </w:p>
              </w:txbxContent>
            </v:textbox>
          </v:shape>
        </w:pict>
      </w:r>
      <w:r w:rsidR="007B5C55" w:rsidRPr="007B5C55">
        <w:rPr>
          <w:b/>
          <w:bCs/>
        </w:rPr>
        <w:t>01- Vergi Gelirleri</w:t>
      </w:r>
    </w:p>
    <w:p w:rsidR="00D4668A" w:rsidRPr="00447676" w:rsidRDefault="003876B4" w:rsidP="006B00F3">
      <w:pPr>
        <w:rPr>
          <w:rFonts w:eastAsia="Times New Roman"/>
          <w:color w:val="000000"/>
          <w:spacing w:val="0"/>
          <w:szCs w:val="24"/>
          <w:lang w:eastAsia="tr-TR"/>
        </w:rPr>
      </w:pPr>
      <w:r w:rsidRPr="00447676">
        <w:rPr>
          <w:szCs w:val="24"/>
        </w:rPr>
        <w:t xml:space="preserve">2026 </w:t>
      </w:r>
      <w:r w:rsidR="00D4668A" w:rsidRPr="00447676">
        <w:rPr>
          <w:szCs w:val="24"/>
        </w:rPr>
        <w:t xml:space="preserve"> </w:t>
      </w:r>
      <w:r w:rsidR="007B5C55" w:rsidRPr="00447676">
        <w:rPr>
          <w:szCs w:val="24"/>
        </w:rPr>
        <w:t xml:space="preserve">Ocak-Haziran </w:t>
      </w:r>
      <w:r w:rsidR="00A12CA3" w:rsidRPr="00447676">
        <w:rPr>
          <w:szCs w:val="24"/>
        </w:rPr>
        <w:t xml:space="preserve"> </w:t>
      </w:r>
      <w:r w:rsidR="007B5C55" w:rsidRPr="00447676">
        <w:rPr>
          <w:szCs w:val="24"/>
        </w:rPr>
        <w:t xml:space="preserve">döneminde </w:t>
      </w:r>
      <w:r w:rsidRPr="00447676">
        <w:rPr>
          <w:rFonts w:eastAsia="Times New Roman"/>
          <w:color w:val="000000"/>
          <w:spacing w:val="0"/>
          <w:szCs w:val="24"/>
          <w:lang w:eastAsia="tr-TR"/>
        </w:rPr>
        <w:t xml:space="preserve">142.920.380,38 </w:t>
      </w:r>
      <w:r w:rsidR="007B5C55" w:rsidRPr="00447676">
        <w:rPr>
          <w:szCs w:val="24"/>
        </w:rPr>
        <w:t xml:space="preserve">TL olan Vergi Gelirlerinin, </w:t>
      </w:r>
    </w:p>
    <w:p w:rsidR="00D4668A" w:rsidRPr="00447676" w:rsidRDefault="003876B4" w:rsidP="006B00F3">
      <w:pPr>
        <w:rPr>
          <w:rFonts w:eastAsia="Times New Roman"/>
          <w:color w:val="000000"/>
          <w:spacing w:val="0"/>
          <w:szCs w:val="24"/>
          <w:lang w:eastAsia="tr-TR"/>
        </w:rPr>
      </w:pPr>
      <w:r w:rsidRPr="00447676">
        <w:rPr>
          <w:szCs w:val="24"/>
        </w:rPr>
        <w:t xml:space="preserve">2026 </w:t>
      </w:r>
      <w:r w:rsidR="007B5C55" w:rsidRPr="00447676">
        <w:rPr>
          <w:szCs w:val="24"/>
        </w:rPr>
        <w:t xml:space="preserve">Temmuz Aralık döneminde yaklaşık </w:t>
      </w:r>
      <w:r w:rsidR="00C04CA2" w:rsidRPr="00447676">
        <w:rPr>
          <w:rFonts w:eastAsia="Times New Roman"/>
          <w:color w:val="000000"/>
          <w:spacing w:val="0"/>
          <w:szCs w:val="24"/>
          <w:lang w:eastAsia="tr-TR"/>
        </w:rPr>
        <w:t xml:space="preserve">93.820.230,04 </w:t>
      </w:r>
      <w:r w:rsidR="007B5C55" w:rsidRPr="00447676">
        <w:rPr>
          <w:szCs w:val="24"/>
        </w:rPr>
        <w:t xml:space="preserve">TL’yi bulması beklenmektedir. </w:t>
      </w:r>
    </w:p>
    <w:p w:rsidR="007B5C55" w:rsidRPr="00447676" w:rsidRDefault="007B5C55" w:rsidP="007B5C55">
      <w:pPr>
        <w:rPr>
          <w:rFonts w:eastAsia="Times New Roman"/>
          <w:color w:val="000000"/>
          <w:spacing w:val="0"/>
          <w:szCs w:val="24"/>
          <w:lang w:eastAsia="tr-TR"/>
        </w:rPr>
      </w:pPr>
      <w:r w:rsidRPr="00447676">
        <w:rPr>
          <w:szCs w:val="24"/>
        </w:rPr>
        <w:t xml:space="preserve">Vergi Gelirlerinin yıl sonu gerçekleşmelerinin </w:t>
      </w:r>
      <w:r w:rsidR="00C04CA2" w:rsidRPr="00447676">
        <w:rPr>
          <w:szCs w:val="24"/>
        </w:rPr>
        <w:t>2026</w:t>
      </w:r>
      <w:r w:rsidRPr="00447676">
        <w:rPr>
          <w:szCs w:val="24"/>
        </w:rPr>
        <w:t xml:space="preserve"> yılı başlangıç tahmininin %</w:t>
      </w:r>
      <w:r w:rsidR="00C04CA2" w:rsidRPr="00447676">
        <w:rPr>
          <w:color w:val="000000"/>
          <w:szCs w:val="24"/>
        </w:rPr>
        <w:t>64,33</w:t>
      </w:r>
      <w:r w:rsidR="00D4668A" w:rsidRPr="00447676">
        <w:rPr>
          <w:color w:val="000000"/>
          <w:szCs w:val="24"/>
        </w:rPr>
        <w:t xml:space="preserve"> </w:t>
      </w:r>
      <w:r w:rsidR="00D55257" w:rsidRPr="00447676">
        <w:rPr>
          <w:rFonts w:eastAsia="Times New Roman"/>
          <w:color w:val="000000"/>
          <w:spacing w:val="0"/>
          <w:szCs w:val="24"/>
          <w:lang w:eastAsia="tr-TR"/>
        </w:rPr>
        <w:t>’</w:t>
      </w:r>
      <w:r w:rsidR="00D4668A" w:rsidRPr="00447676">
        <w:rPr>
          <w:rFonts w:eastAsia="Times New Roman"/>
          <w:color w:val="000000"/>
          <w:spacing w:val="0"/>
          <w:szCs w:val="24"/>
          <w:lang w:eastAsia="tr-TR"/>
        </w:rPr>
        <w:t>ü</w:t>
      </w:r>
      <w:r w:rsidR="00D55257" w:rsidRPr="00447676">
        <w:rPr>
          <w:rFonts w:eastAsia="Times New Roman"/>
          <w:color w:val="000000"/>
          <w:spacing w:val="0"/>
          <w:szCs w:val="24"/>
          <w:lang w:eastAsia="tr-TR"/>
        </w:rPr>
        <w:t xml:space="preserve"> </w:t>
      </w:r>
      <w:r w:rsidRPr="00447676">
        <w:rPr>
          <w:szCs w:val="24"/>
        </w:rPr>
        <w:t>olacağı tahmin edilmektedir.</w:t>
      </w:r>
      <w:r w:rsidR="00EE2C06">
        <w:rPr>
          <w:szCs w:val="24"/>
        </w:rPr>
        <w:pict>
          <v:shape id="_x0000_s1081" type="#_x0000_t202" style="position:absolute;margin-left:583pt;margin-top:-6.4pt;width:16.75pt;height:50.25pt;z-index:251653120;mso-position-horizontal-relative:text;mso-position-vertical-relative:text" fillcolor="white [3212]" strokecolor="#f2f2f2 [3041]" strokeweight="3pt">
            <v:shadow on="t" type="perspective" color="#205867 [1608]" opacity=".5" offset="1pt" offset2="-1pt"/>
            <v:textbox style="mso-next-textbox:#_x0000_s1081">
              <w:txbxContent>
                <w:p w:rsidR="003876B4" w:rsidRDefault="003876B4" w:rsidP="007B5C55"/>
              </w:txbxContent>
            </v:textbox>
          </v:shape>
        </w:pict>
      </w:r>
    </w:p>
    <w:p w:rsidR="007B5C55" w:rsidRPr="007B5C55" w:rsidRDefault="007B5C55" w:rsidP="007B5C55">
      <w:pPr>
        <w:rPr>
          <w:b/>
          <w:bCs/>
        </w:rPr>
      </w:pPr>
      <w:r w:rsidRPr="007B5C55">
        <w:rPr>
          <w:b/>
          <w:bCs/>
        </w:rPr>
        <w:t>03-Teşebbüs ve Mülkiyet Gelirleri</w:t>
      </w:r>
    </w:p>
    <w:p w:rsidR="00D4668A" w:rsidRPr="00C04CA2" w:rsidRDefault="00C04CA2" w:rsidP="006B00F3">
      <w:pPr>
        <w:rPr>
          <w:rFonts w:eastAsia="Times New Roman"/>
          <w:color w:val="000000"/>
          <w:spacing w:val="0"/>
          <w:szCs w:val="24"/>
          <w:lang w:eastAsia="tr-TR"/>
        </w:rPr>
      </w:pPr>
      <w:r w:rsidRPr="00C04CA2">
        <w:rPr>
          <w:szCs w:val="24"/>
        </w:rPr>
        <w:t>2026</w:t>
      </w:r>
      <w:r w:rsidR="00D4668A" w:rsidRPr="00C04CA2">
        <w:rPr>
          <w:szCs w:val="24"/>
        </w:rPr>
        <w:t xml:space="preserve"> </w:t>
      </w:r>
      <w:r w:rsidR="007B5C55" w:rsidRPr="00C04CA2">
        <w:rPr>
          <w:szCs w:val="24"/>
        </w:rPr>
        <w:t xml:space="preserve">Ocak-Haziran döneminde </w:t>
      </w:r>
      <w:r w:rsidRPr="00C04CA2">
        <w:rPr>
          <w:rFonts w:eastAsia="Times New Roman"/>
          <w:color w:val="000000"/>
          <w:spacing w:val="0"/>
          <w:szCs w:val="24"/>
          <w:lang w:eastAsia="tr-TR"/>
        </w:rPr>
        <w:t xml:space="preserve">155.412.223,15 </w:t>
      </w:r>
      <w:r w:rsidR="007B5C55" w:rsidRPr="00C04CA2">
        <w:rPr>
          <w:szCs w:val="24"/>
        </w:rPr>
        <w:t xml:space="preserve">TL olan Teşebbüs ve Mülkiyet Gelirlerinin, </w:t>
      </w:r>
    </w:p>
    <w:p w:rsidR="00D4668A" w:rsidRPr="00C04CA2" w:rsidRDefault="00D4668A" w:rsidP="006B00F3">
      <w:pPr>
        <w:rPr>
          <w:rFonts w:eastAsia="Times New Roman"/>
          <w:color w:val="000000"/>
          <w:spacing w:val="0"/>
          <w:szCs w:val="24"/>
          <w:lang w:eastAsia="tr-TR"/>
        </w:rPr>
      </w:pPr>
      <w:r w:rsidRPr="00C04CA2">
        <w:rPr>
          <w:szCs w:val="24"/>
        </w:rPr>
        <w:t>202</w:t>
      </w:r>
      <w:r w:rsidR="00C04CA2" w:rsidRPr="00C04CA2">
        <w:rPr>
          <w:szCs w:val="24"/>
        </w:rPr>
        <w:t>6</w:t>
      </w:r>
      <w:r w:rsidR="0081192F" w:rsidRPr="00C04CA2">
        <w:rPr>
          <w:szCs w:val="24"/>
        </w:rPr>
        <w:t xml:space="preserve"> </w:t>
      </w:r>
      <w:r w:rsidR="007B5C55" w:rsidRPr="00C04CA2">
        <w:rPr>
          <w:szCs w:val="24"/>
        </w:rPr>
        <w:t xml:space="preserve">Temmuz Aralık  döneminde yaklaşık </w:t>
      </w:r>
      <w:r w:rsidR="00C04CA2" w:rsidRPr="00C04CA2">
        <w:rPr>
          <w:rFonts w:eastAsia="Times New Roman"/>
          <w:color w:val="000000"/>
          <w:spacing w:val="0"/>
          <w:szCs w:val="24"/>
          <w:lang w:eastAsia="tr-TR"/>
        </w:rPr>
        <w:t xml:space="preserve">263.101.268,80 </w:t>
      </w:r>
      <w:r w:rsidR="007B5C55" w:rsidRPr="00C04CA2">
        <w:rPr>
          <w:szCs w:val="24"/>
        </w:rPr>
        <w:t xml:space="preserve">TL’yi bulması beklenmektedir. </w:t>
      </w:r>
    </w:p>
    <w:p w:rsidR="007B5C55" w:rsidRPr="00C04CA2" w:rsidRDefault="007B5C55" w:rsidP="007B5C55">
      <w:pPr>
        <w:rPr>
          <w:rFonts w:eastAsia="Times New Roman"/>
          <w:color w:val="000000"/>
          <w:spacing w:val="0"/>
          <w:szCs w:val="24"/>
          <w:lang w:eastAsia="tr-TR"/>
        </w:rPr>
      </w:pPr>
      <w:r w:rsidRPr="00C04CA2">
        <w:rPr>
          <w:szCs w:val="24"/>
        </w:rPr>
        <w:t xml:space="preserve">Teşebbüs ve Mülkiyet Gelirlerinin yıl sonu gerçekleşmelerinin </w:t>
      </w:r>
      <w:r w:rsidR="00C04CA2" w:rsidRPr="00C04CA2">
        <w:rPr>
          <w:szCs w:val="24"/>
        </w:rPr>
        <w:t>2026</w:t>
      </w:r>
      <w:r w:rsidRPr="00C04CA2">
        <w:rPr>
          <w:szCs w:val="24"/>
        </w:rPr>
        <w:t xml:space="preserve"> yılı başlangıç tahmininin </w:t>
      </w:r>
      <w:r w:rsidR="00D664D5" w:rsidRPr="00C04CA2">
        <w:rPr>
          <w:szCs w:val="24"/>
        </w:rPr>
        <w:t>%</w:t>
      </w:r>
      <w:r w:rsidR="00C04CA2" w:rsidRPr="00C04CA2">
        <w:rPr>
          <w:color w:val="000000"/>
          <w:szCs w:val="24"/>
        </w:rPr>
        <w:t>67,72</w:t>
      </w:r>
      <w:r w:rsidR="00D55257" w:rsidRPr="00C04CA2">
        <w:rPr>
          <w:rFonts w:eastAsia="Times New Roman"/>
          <w:color w:val="000000"/>
          <w:spacing w:val="0"/>
          <w:szCs w:val="24"/>
          <w:lang w:eastAsia="tr-TR"/>
        </w:rPr>
        <w:t>’s</w:t>
      </w:r>
      <w:r w:rsidR="00D76331" w:rsidRPr="00C04CA2">
        <w:rPr>
          <w:szCs w:val="24"/>
        </w:rPr>
        <w:t xml:space="preserve">i </w:t>
      </w:r>
      <w:r w:rsidRPr="00C04CA2">
        <w:rPr>
          <w:szCs w:val="24"/>
        </w:rPr>
        <w:t>olacağı tahmin edilmektedir.</w:t>
      </w:r>
      <w:r w:rsidR="00EE2C06">
        <w:rPr>
          <w:szCs w:val="24"/>
        </w:rPr>
        <w:pict>
          <v:shape id="_x0000_s1082" type="#_x0000_t202" style="position:absolute;margin-left:583pt;margin-top:-6.4pt;width:16.75pt;height:50.25pt;z-index:251654144;mso-position-horizontal-relative:text;mso-position-vertical-relative:text" fillcolor="white [3212]" strokecolor="#f2f2f2 [3041]" strokeweight="3pt">
            <v:shadow on="t" type="perspective" color="#205867 [1608]" opacity=".5" offset="1pt" offset2="-1pt"/>
            <v:textbox style="mso-next-textbox:#_x0000_s1082">
              <w:txbxContent>
                <w:p w:rsidR="003876B4" w:rsidRDefault="003876B4" w:rsidP="007B5C55"/>
              </w:txbxContent>
            </v:textbox>
          </v:shape>
        </w:pict>
      </w:r>
    </w:p>
    <w:p w:rsidR="007B5C55" w:rsidRPr="007B5C55" w:rsidRDefault="007B5C55" w:rsidP="007B5C55">
      <w:pPr>
        <w:rPr>
          <w:b/>
          <w:bCs/>
        </w:rPr>
      </w:pPr>
      <w:r w:rsidRPr="007B5C55">
        <w:rPr>
          <w:b/>
          <w:bCs/>
        </w:rPr>
        <w:t xml:space="preserve"> 04-Alınan Bağış ve Yardımlar ile Özel Gelirler</w:t>
      </w:r>
    </w:p>
    <w:p w:rsidR="00D4668A" w:rsidRPr="00C04CA2" w:rsidRDefault="00C04CA2" w:rsidP="006B00F3">
      <w:pPr>
        <w:rPr>
          <w:rFonts w:eastAsia="Times New Roman"/>
          <w:color w:val="000000"/>
          <w:spacing w:val="0"/>
          <w:szCs w:val="24"/>
          <w:lang w:eastAsia="tr-TR"/>
        </w:rPr>
      </w:pPr>
      <w:r w:rsidRPr="00C04CA2">
        <w:rPr>
          <w:szCs w:val="24"/>
        </w:rPr>
        <w:t>2026</w:t>
      </w:r>
      <w:r w:rsidR="007B5C55" w:rsidRPr="00C04CA2">
        <w:rPr>
          <w:szCs w:val="24"/>
        </w:rPr>
        <w:t xml:space="preserve"> Ocak-Haziran döneminde </w:t>
      </w:r>
      <w:r w:rsidRPr="00C04CA2">
        <w:rPr>
          <w:rFonts w:eastAsia="Times New Roman"/>
          <w:color w:val="000000"/>
          <w:spacing w:val="0"/>
          <w:szCs w:val="24"/>
          <w:lang w:eastAsia="tr-TR"/>
        </w:rPr>
        <w:t xml:space="preserve">12.008.734,11 </w:t>
      </w:r>
      <w:r w:rsidR="007B5C55" w:rsidRPr="00C04CA2">
        <w:rPr>
          <w:szCs w:val="24"/>
        </w:rPr>
        <w:t xml:space="preserve">TL olan Alınan Bağış ve Yardımlar ile Özel Gelirlerinin, </w:t>
      </w:r>
    </w:p>
    <w:p w:rsidR="00D4668A" w:rsidRPr="00C04CA2" w:rsidRDefault="00C04CA2" w:rsidP="006B00F3">
      <w:pPr>
        <w:rPr>
          <w:szCs w:val="24"/>
        </w:rPr>
      </w:pPr>
      <w:r w:rsidRPr="00C04CA2">
        <w:rPr>
          <w:szCs w:val="24"/>
        </w:rPr>
        <w:t>2026</w:t>
      </w:r>
      <w:r w:rsidR="00D4668A" w:rsidRPr="00C04CA2">
        <w:rPr>
          <w:szCs w:val="24"/>
        </w:rPr>
        <w:t xml:space="preserve"> </w:t>
      </w:r>
      <w:r w:rsidR="007B5C55" w:rsidRPr="00C04CA2">
        <w:rPr>
          <w:szCs w:val="24"/>
        </w:rPr>
        <w:t xml:space="preserve">Temmuz Aralık </w:t>
      </w:r>
      <w:r w:rsidR="00504D12" w:rsidRPr="00C04CA2">
        <w:rPr>
          <w:szCs w:val="24"/>
        </w:rPr>
        <w:t xml:space="preserve"> döneminde yaklaşık </w:t>
      </w:r>
      <w:r w:rsidRPr="00C04CA2">
        <w:rPr>
          <w:color w:val="000000"/>
          <w:szCs w:val="24"/>
        </w:rPr>
        <w:t>0,00</w:t>
      </w:r>
      <w:r w:rsidR="00D4668A" w:rsidRPr="00C04CA2">
        <w:rPr>
          <w:color w:val="000000"/>
          <w:szCs w:val="24"/>
        </w:rPr>
        <w:t xml:space="preserve"> </w:t>
      </w:r>
      <w:r w:rsidR="00D76331" w:rsidRPr="00C04CA2">
        <w:rPr>
          <w:rFonts w:eastAsia="Times New Roman"/>
          <w:spacing w:val="0"/>
          <w:szCs w:val="24"/>
          <w:lang w:eastAsia="tr-TR"/>
        </w:rPr>
        <w:t>T</w:t>
      </w:r>
      <w:r w:rsidR="00E16118" w:rsidRPr="00C04CA2">
        <w:rPr>
          <w:rFonts w:eastAsia="Times New Roman"/>
          <w:spacing w:val="0"/>
          <w:szCs w:val="24"/>
          <w:lang w:eastAsia="tr-TR"/>
        </w:rPr>
        <w:t>L</w:t>
      </w:r>
      <w:r w:rsidR="00D76331" w:rsidRPr="00C04CA2">
        <w:rPr>
          <w:rFonts w:eastAsia="Times New Roman"/>
          <w:spacing w:val="0"/>
          <w:szCs w:val="24"/>
          <w:lang w:eastAsia="tr-TR"/>
        </w:rPr>
        <w:t>'yi</w:t>
      </w:r>
      <w:r w:rsidR="00AF6450" w:rsidRPr="00C04CA2">
        <w:rPr>
          <w:rFonts w:eastAsia="Times New Roman"/>
          <w:spacing w:val="0"/>
          <w:szCs w:val="24"/>
          <w:lang w:eastAsia="tr-TR"/>
        </w:rPr>
        <w:t xml:space="preserve"> </w:t>
      </w:r>
      <w:r w:rsidR="007B5C55" w:rsidRPr="00C04CA2">
        <w:rPr>
          <w:szCs w:val="24"/>
        </w:rPr>
        <w:t xml:space="preserve">bulması beklenmektedir. </w:t>
      </w:r>
    </w:p>
    <w:p w:rsidR="007B5C55" w:rsidRPr="00D55257" w:rsidRDefault="007B5C55" w:rsidP="007B5C55">
      <w:pPr>
        <w:rPr>
          <w:rFonts w:ascii="Calibri" w:eastAsia="Times New Roman" w:hAnsi="Calibri" w:cs="Calibri"/>
          <w:color w:val="000000"/>
          <w:spacing w:val="0"/>
          <w:sz w:val="22"/>
          <w:lang w:eastAsia="tr-TR"/>
        </w:rPr>
      </w:pPr>
      <w:r w:rsidRPr="00C04CA2">
        <w:rPr>
          <w:szCs w:val="24"/>
        </w:rPr>
        <w:t xml:space="preserve">Alınan Bağış ve Yardımlar ile Özel Gelirlerini yıl sonu gerçekleşmelerinin </w:t>
      </w:r>
      <w:r w:rsidR="00C04CA2" w:rsidRPr="00C04CA2">
        <w:rPr>
          <w:szCs w:val="24"/>
        </w:rPr>
        <w:t xml:space="preserve">2026 </w:t>
      </w:r>
      <w:r w:rsidRPr="00C04CA2">
        <w:rPr>
          <w:szCs w:val="24"/>
        </w:rPr>
        <w:t xml:space="preserve"> yılı başlangıç tahmininin </w:t>
      </w:r>
      <w:r w:rsidR="00D664D5" w:rsidRPr="00C04CA2">
        <w:rPr>
          <w:szCs w:val="24"/>
        </w:rPr>
        <w:t>%</w:t>
      </w:r>
      <w:r w:rsidR="00C04CA2" w:rsidRPr="00C04CA2">
        <w:rPr>
          <w:szCs w:val="24"/>
        </w:rPr>
        <w:t xml:space="preserve">  </w:t>
      </w:r>
      <w:r w:rsidRPr="00C04CA2">
        <w:rPr>
          <w:szCs w:val="24"/>
        </w:rPr>
        <w:t>olacağı tahmin edilmektedir.</w:t>
      </w:r>
      <w:r w:rsidR="00EE2C06">
        <w:pict>
          <v:shape id="_x0000_s1083" type="#_x0000_t202" style="position:absolute;margin-left:583pt;margin-top:-6.4pt;width:16.75pt;height:50.25pt;z-index:251655168;mso-position-horizontal-relative:text;mso-position-vertical-relative:text" fillcolor="white [3212]" strokecolor="#f2f2f2 [3041]" strokeweight="3pt">
            <v:shadow on="t" type="perspective" color="#205867 [1608]" opacity=".5" offset="1pt" offset2="-1pt"/>
            <v:textbox style="mso-next-textbox:#_x0000_s1083">
              <w:txbxContent>
                <w:p w:rsidR="003876B4" w:rsidRDefault="003876B4" w:rsidP="007B5C55"/>
              </w:txbxContent>
            </v:textbox>
          </v:shape>
        </w:pict>
      </w:r>
    </w:p>
    <w:p w:rsidR="007B5C55" w:rsidRPr="007B5C55" w:rsidRDefault="00D4668A" w:rsidP="007B5C55">
      <w:pPr>
        <w:rPr>
          <w:b/>
          <w:bCs/>
        </w:rPr>
      </w:pPr>
      <w:r>
        <w:rPr>
          <w:b/>
          <w:bCs/>
        </w:rPr>
        <w:t xml:space="preserve">  </w:t>
      </w:r>
      <w:r w:rsidR="007B5C55" w:rsidRPr="007B5C55">
        <w:rPr>
          <w:b/>
          <w:bCs/>
        </w:rPr>
        <w:t>05-Diğer Gelirler</w:t>
      </w:r>
    </w:p>
    <w:p w:rsidR="00D4668A" w:rsidRPr="00C04CA2" w:rsidRDefault="00C04CA2" w:rsidP="006B00F3">
      <w:pPr>
        <w:rPr>
          <w:rFonts w:eastAsia="Times New Roman"/>
          <w:color w:val="000000"/>
          <w:spacing w:val="0"/>
          <w:szCs w:val="24"/>
          <w:lang w:eastAsia="tr-TR"/>
        </w:rPr>
      </w:pPr>
      <w:r w:rsidRPr="00C04CA2">
        <w:rPr>
          <w:szCs w:val="24"/>
        </w:rPr>
        <w:t>2026</w:t>
      </w:r>
      <w:r w:rsidR="00D4668A" w:rsidRPr="00C04CA2">
        <w:rPr>
          <w:szCs w:val="24"/>
        </w:rPr>
        <w:t xml:space="preserve"> </w:t>
      </w:r>
      <w:r w:rsidR="007B5C55" w:rsidRPr="00C04CA2">
        <w:rPr>
          <w:szCs w:val="24"/>
        </w:rPr>
        <w:t xml:space="preserve">Ocak-Haziran döneminde </w:t>
      </w:r>
      <w:r w:rsidRPr="00C04CA2">
        <w:rPr>
          <w:rFonts w:eastAsia="Times New Roman"/>
          <w:color w:val="000000"/>
          <w:spacing w:val="0"/>
          <w:szCs w:val="24"/>
          <w:lang w:eastAsia="tr-TR"/>
        </w:rPr>
        <w:t xml:space="preserve">1.347.922.010,87 </w:t>
      </w:r>
      <w:r w:rsidR="007B5C55" w:rsidRPr="00C04CA2">
        <w:rPr>
          <w:szCs w:val="24"/>
        </w:rPr>
        <w:t xml:space="preserve">TL olan Diğer Gelirlerin, </w:t>
      </w:r>
    </w:p>
    <w:p w:rsidR="00D4668A" w:rsidRPr="00C04CA2" w:rsidRDefault="00C04CA2" w:rsidP="006B00F3">
      <w:pPr>
        <w:rPr>
          <w:rFonts w:eastAsia="Times New Roman"/>
          <w:color w:val="000000"/>
          <w:spacing w:val="0"/>
          <w:szCs w:val="24"/>
          <w:lang w:eastAsia="tr-TR"/>
        </w:rPr>
      </w:pPr>
      <w:r w:rsidRPr="00C04CA2">
        <w:rPr>
          <w:szCs w:val="24"/>
        </w:rPr>
        <w:t>2026</w:t>
      </w:r>
      <w:r w:rsidR="00D4668A" w:rsidRPr="00C04CA2">
        <w:rPr>
          <w:szCs w:val="24"/>
        </w:rPr>
        <w:t xml:space="preserve"> </w:t>
      </w:r>
      <w:r w:rsidR="007B5C55" w:rsidRPr="00C04CA2">
        <w:rPr>
          <w:szCs w:val="24"/>
        </w:rPr>
        <w:t xml:space="preserve">Temmuz Aralık </w:t>
      </w:r>
      <w:r w:rsidR="00504D12" w:rsidRPr="00C04CA2">
        <w:rPr>
          <w:szCs w:val="24"/>
        </w:rPr>
        <w:t xml:space="preserve"> döneminde yaklaşık </w:t>
      </w:r>
      <w:r w:rsidRPr="00C04CA2">
        <w:rPr>
          <w:rFonts w:eastAsia="Times New Roman"/>
          <w:color w:val="000000"/>
          <w:spacing w:val="0"/>
          <w:szCs w:val="24"/>
          <w:lang w:eastAsia="tr-TR"/>
        </w:rPr>
        <w:t xml:space="preserve">1.416.697.346,84 </w:t>
      </w:r>
      <w:r w:rsidR="007B5C55" w:rsidRPr="00C04CA2">
        <w:rPr>
          <w:szCs w:val="24"/>
        </w:rPr>
        <w:t xml:space="preserve">TL’yi bulması beklenmektedir. </w:t>
      </w:r>
    </w:p>
    <w:p w:rsidR="007B5C55" w:rsidRPr="00C04CA2" w:rsidRDefault="007B5C55" w:rsidP="007B5C55">
      <w:pPr>
        <w:rPr>
          <w:rFonts w:eastAsia="Times New Roman"/>
          <w:color w:val="000000"/>
          <w:spacing w:val="0"/>
          <w:szCs w:val="24"/>
          <w:lang w:eastAsia="tr-TR"/>
        </w:rPr>
      </w:pPr>
      <w:r w:rsidRPr="00C04CA2">
        <w:rPr>
          <w:szCs w:val="24"/>
        </w:rPr>
        <w:t xml:space="preserve">Diğer Gelirlerin yıl sonu gerçekleşmelerinin </w:t>
      </w:r>
      <w:r w:rsidR="00C04CA2" w:rsidRPr="00C04CA2">
        <w:rPr>
          <w:szCs w:val="24"/>
        </w:rPr>
        <w:t>2026</w:t>
      </w:r>
      <w:r w:rsidR="00D4668A" w:rsidRPr="00C04CA2">
        <w:rPr>
          <w:szCs w:val="24"/>
        </w:rPr>
        <w:t xml:space="preserve"> </w:t>
      </w:r>
      <w:r w:rsidRPr="00C04CA2">
        <w:rPr>
          <w:szCs w:val="24"/>
        </w:rPr>
        <w:t xml:space="preserve"> yılı başlangıç tahmininin </w:t>
      </w:r>
      <w:r w:rsidR="00290F55" w:rsidRPr="00C04CA2">
        <w:rPr>
          <w:szCs w:val="24"/>
        </w:rPr>
        <w:t>%</w:t>
      </w:r>
      <w:r w:rsidR="00C04CA2" w:rsidRPr="00C04CA2">
        <w:rPr>
          <w:rFonts w:eastAsia="Times New Roman"/>
          <w:color w:val="000000"/>
          <w:spacing w:val="0"/>
          <w:szCs w:val="24"/>
          <w:lang w:eastAsia="tr-TR"/>
        </w:rPr>
        <w:t>114,52</w:t>
      </w:r>
      <w:r w:rsidR="00D664D5" w:rsidRPr="00C04CA2">
        <w:rPr>
          <w:szCs w:val="24"/>
        </w:rPr>
        <w:t>'</w:t>
      </w:r>
      <w:r w:rsidR="00C04CA2" w:rsidRPr="00C04CA2">
        <w:rPr>
          <w:szCs w:val="24"/>
        </w:rPr>
        <w:t xml:space="preserve"> </w:t>
      </w:r>
      <w:r w:rsidR="00D4668A" w:rsidRPr="00C04CA2">
        <w:rPr>
          <w:szCs w:val="24"/>
        </w:rPr>
        <w:t>sı</w:t>
      </w:r>
      <w:r w:rsidR="00D76331" w:rsidRPr="00C04CA2">
        <w:rPr>
          <w:szCs w:val="24"/>
        </w:rPr>
        <w:t xml:space="preserve"> </w:t>
      </w:r>
      <w:r w:rsidRPr="00C04CA2">
        <w:rPr>
          <w:szCs w:val="24"/>
        </w:rPr>
        <w:t>olacağı tahmin edilmektedir.</w:t>
      </w:r>
    </w:p>
    <w:p w:rsidR="007B5C55" w:rsidRPr="007B5C55" w:rsidRDefault="00D4668A" w:rsidP="007B5C55">
      <w:pPr>
        <w:rPr>
          <w:b/>
        </w:rPr>
      </w:pPr>
      <w:r>
        <w:rPr>
          <w:b/>
        </w:rPr>
        <w:t xml:space="preserve"> </w:t>
      </w:r>
      <w:r w:rsidR="007B5C55" w:rsidRPr="007B5C55">
        <w:rPr>
          <w:b/>
        </w:rPr>
        <w:t>06- Sermaye Gelirleri</w:t>
      </w:r>
    </w:p>
    <w:p w:rsidR="00D4668A" w:rsidRPr="00BD5433" w:rsidRDefault="00C04CA2" w:rsidP="006B00F3">
      <w:pPr>
        <w:rPr>
          <w:rFonts w:eastAsia="Times New Roman"/>
          <w:color w:val="000000"/>
          <w:spacing w:val="0"/>
          <w:szCs w:val="24"/>
          <w:lang w:eastAsia="tr-TR"/>
        </w:rPr>
      </w:pPr>
      <w:r w:rsidRPr="00BD5433">
        <w:rPr>
          <w:szCs w:val="24"/>
        </w:rPr>
        <w:t>2026</w:t>
      </w:r>
      <w:r w:rsidR="00D4668A" w:rsidRPr="00BD5433">
        <w:rPr>
          <w:szCs w:val="24"/>
        </w:rPr>
        <w:t xml:space="preserve"> </w:t>
      </w:r>
      <w:r w:rsidR="00D664D5" w:rsidRPr="00BD5433">
        <w:rPr>
          <w:szCs w:val="24"/>
        </w:rPr>
        <w:t xml:space="preserve">Ocak-Haziran  döneminde </w:t>
      </w:r>
      <w:r w:rsidRPr="00BD5433">
        <w:rPr>
          <w:rFonts w:eastAsia="Times New Roman"/>
          <w:color w:val="000000"/>
          <w:spacing w:val="0"/>
          <w:szCs w:val="24"/>
          <w:lang w:eastAsia="tr-TR"/>
        </w:rPr>
        <w:t xml:space="preserve">9.614.945,18 </w:t>
      </w:r>
      <w:r w:rsidR="00D664D5" w:rsidRPr="00BD5433">
        <w:rPr>
          <w:szCs w:val="24"/>
        </w:rPr>
        <w:t xml:space="preserve">TL olan Diğer Gelirlerin, </w:t>
      </w:r>
    </w:p>
    <w:p w:rsidR="00D4668A" w:rsidRPr="00BD5433" w:rsidRDefault="00C04CA2" w:rsidP="006B00F3">
      <w:pPr>
        <w:rPr>
          <w:rFonts w:eastAsia="Times New Roman"/>
          <w:color w:val="000000"/>
          <w:spacing w:val="0"/>
          <w:szCs w:val="24"/>
          <w:lang w:eastAsia="tr-TR"/>
        </w:rPr>
      </w:pPr>
      <w:r w:rsidRPr="00BD5433">
        <w:rPr>
          <w:szCs w:val="24"/>
        </w:rPr>
        <w:t>2026</w:t>
      </w:r>
      <w:r w:rsidR="00D4668A" w:rsidRPr="00BD5433">
        <w:rPr>
          <w:szCs w:val="24"/>
        </w:rPr>
        <w:t xml:space="preserve"> </w:t>
      </w:r>
      <w:r w:rsidR="00D664D5" w:rsidRPr="00BD5433">
        <w:rPr>
          <w:szCs w:val="24"/>
        </w:rPr>
        <w:t xml:space="preserve">Temmuz Aralık döneminde yaklaşık  </w:t>
      </w:r>
      <w:r w:rsidRPr="00BD5433">
        <w:rPr>
          <w:rFonts w:eastAsia="Times New Roman"/>
          <w:color w:val="000000"/>
          <w:spacing w:val="0"/>
          <w:szCs w:val="24"/>
          <w:lang w:eastAsia="tr-TR"/>
        </w:rPr>
        <w:t xml:space="preserve">38.870.453,19 </w:t>
      </w:r>
      <w:r w:rsidR="00D664D5" w:rsidRPr="00BD5433">
        <w:rPr>
          <w:szCs w:val="24"/>
        </w:rPr>
        <w:t>TL’yi bulması beklenmektedir.</w:t>
      </w:r>
    </w:p>
    <w:p w:rsidR="00D664D5" w:rsidRPr="00BD5433" w:rsidRDefault="00D664D5" w:rsidP="00D664D5">
      <w:pPr>
        <w:rPr>
          <w:rFonts w:eastAsia="Times New Roman"/>
          <w:color w:val="000000"/>
          <w:spacing w:val="0"/>
          <w:szCs w:val="24"/>
          <w:lang w:eastAsia="tr-TR"/>
        </w:rPr>
      </w:pPr>
      <w:r w:rsidRPr="00BD5433">
        <w:rPr>
          <w:szCs w:val="24"/>
        </w:rPr>
        <w:t xml:space="preserve"> Diğer Gelirlerin yıl sonu gerçekleşmelerinin </w:t>
      </w:r>
      <w:r w:rsidR="00C04CA2" w:rsidRPr="00BD5433">
        <w:rPr>
          <w:szCs w:val="24"/>
        </w:rPr>
        <w:t>2026</w:t>
      </w:r>
      <w:r w:rsidRPr="00BD5433">
        <w:rPr>
          <w:szCs w:val="24"/>
        </w:rPr>
        <w:t xml:space="preserve"> yılı başlangıç tahmininin %</w:t>
      </w:r>
      <w:r w:rsidR="00C04CA2" w:rsidRPr="00BD5433">
        <w:rPr>
          <w:color w:val="000000"/>
          <w:szCs w:val="24"/>
        </w:rPr>
        <w:t>48,49</w:t>
      </w:r>
      <w:r w:rsidR="00D55257" w:rsidRPr="00BD5433">
        <w:rPr>
          <w:rFonts w:eastAsia="Times New Roman"/>
          <w:color w:val="000000"/>
          <w:spacing w:val="0"/>
          <w:szCs w:val="24"/>
          <w:lang w:eastAsia="tr-TR"/>
        </w:rPr>
        <w:t xml:space="preserve">’i </w:t>
      </w:r>
      <w:r w:rsidRPr="00BD5433">
        <w:rPr>
          <w:szCs w:val="24"/>
        </w:rPr>
        <w:t>olacağı tahmin edilmektedir.</w:t>
      </w:r>
    </w:p>
    <w:p w:rsidR="007B5C55" w:rsidRPr="007B5C55" w:rsidRDefault="007B5C55" w:rsidP="007B5C55">
      <w:pPr>
        <w:rPr>
          <w:b/>
          <w:bCs/>
        </w:rPr>
      </w:pPr>
      <w:r w:rsidRPr="007B5C55">
        <w:rPr>
          <w:b/>
          <w:bCs/>
        </w:rPr>
        <w:t>C.Finansman</w:t>
      </w:r>
    </w:p>
    <w:p w:rsidR="00AF6450" w:rsidRDefault="007B5C55" w:rsidP="007B5C55">
      <w:pPr>
        <w:sectPr w:rsidR="00AF6450" w:rsidSect="007B5C55">
          <w:footerReference w:type="default" r:id="rId27"/>
          <w:footerReference w:type="first" r:id="rId28"/>
          <w:pgSz w:w="11906" w:h="16838"/>
          <w:pgMar w:top="1417" w:right="1417" w:bottom="1417" w:left="1417" w:header="708" w:footer="708" w:gutter="0"/>
          <w:pgNumType w:start="1"/>
          <w:cols w:space="708"/>
          <w:docGrid w:linePitch="360"/>
        </w:sectPr>
      </w:pPr>
      <w:r w:rsidRPr="007B5C55">
        <w:tab/>
      </w:r>
      <w:r w:rsidR="00C04CA2">
        <w:t>2026</w:t>
      </w:r>
      <w:r w:rsidRPr="007B5C55">
        <w:t xml:space="preserve"> Yılının ikinci altı aylık döneminde diğer mali kurumlardan</w:t>
      </w:r>
      <w:r w:rsidR="00AF6450">
        <w:t xml:space="preserve"> kredi kullanılması planlan</w:t>
      </w:r>
      <w:r w:rsidR="00EB1C6E">
        <w:t>ma</w:t>
      </w:r>
      <w:r w:rsidRPr="007B5C55">
        <w:t>maktadır.</w:t>
      </w:r>
    </w:p>
    <w:p w:rsidR="007B5C55" w:rsidRPr="007B5C55" w:rsidRDefault="00EE2C06" w:rsidP="00C00C84">
      <w:pPr>
        <w:pStyle w:val="AralkYok"/>
        <w:tabs>
          <w:tab w:val="left" w:pos="1965"/>
        </w:tabs>
        <w:outlineLvl w:val="0"/>
        <w:rPr>
          <w:rFonts w:asciiTheme="majorHAnsi" w:eastAsiaTheme="majorEastAsia" w:hAnsiTheme="majorHAnsi" w:cstheme="majorBidi"/>
          <w:b/>
          <w:color w:val="365F91" w:themeColor="accent1" w:themeShade="BF"/>
          <w:sz w:val="28"/>
          <w:szCs w:val="28"/>
        </w:rPr>
      </w:pPr>
      <w:bookmarkStart w:id="18" w:name="_Toc234918083"/>
      <w:r>
        <w:rPr>
          <w:b/>
          <w:noProof/>
          <w:lang w:eastAsia="tr-TR"/>
        </w:rPr>
        <w:lastRenderedPageBreak/>
        <w:pict>
          <v:shape id="_x0000_s1103" type="#_x0000_t202" style="position:absolute;margin-left:46.9pt;margin-top:-54.25pt;width:604.5pt;height:32.15pt;z-index:251670528" fillcolor="#4bacc6 [3208]" strokecolor="#f2f2f2 [3041]" strokeweight="3pt">
            <v:shadow on="t" type="perspective" color="#205867 [1608]" opacity=".5" offset="1pt" offset2="-1pt"/>
            <v:textbox style="mso-next-textbox:#_x0000_s1103">
              <w:txbxContent>
                <w:p w:rsidR="003876B4" w:rsidRDefault="00C04CA2" w:rsidP="006E7948">
                  <w:pPr>
                    <w:rPr>
                      <w:b/>
                      <w:sz w:val="36"/>
                    </w:rPr>
                  </w:pPr>
                  <w:r>
                    <w:rPr>
                      <w:sz w:val="36"/>
                    </w:rPr>
                    <w:t xml:space="preserve">          </w:t>
                  </w:r>
                  <w:r>
                    <w:rPr>
                      <w:sz w:val="36"/>
                    </w:rPr>
                    <w:tab/>
                  </w:r>
                  <w:r>
                    <w:rPr>
                      <w:sz w:val="36"/>
                    </w:rPr>
                    <w:tab/>
                    <w:t>2026</w:t>
                  </w:r>
                  <w:r w:rsidR="003876B4">
                    <w:rPr>
                      <w:sz w:val="36"/>
                    </w:rPr>
                    <w:t xml:space="preserve"> Yılı Kurumsal Mali Durum ve Beklentiler Raporu</w:t>
                  </w:r>
                </w:p>
              </w:txbxContent>
            </v:textbox>
          </v:shape>
        </w:pict>
      </w:r>
      <w:r w:rsidR="007B5C55" w:rsidRPr="007B5C55">
        <w:rPr>
          <w:rFonts w:asciiTheme="majorHAnsi" w:eastAsiaTheme="majorEastAsia" w:hAnsiTheme="majorHAnsi" w:cstheme="majorBidi"/>
          <w:b/>
          <w:color w:val="365F91" w:themeColor="accent1" w:themeShade="BF"/>
          <w:sz w:val="28"/>
          <w:szCs w:val="28"/>
        </w:rPr>
        <w:t>BÜTÇE GİDERLERİNİN GELİŞİMİ TABLOSU</w:t>
      </w:r>
      <w:bookmarkEnd w:id="18"/>
    </w:p>
    <w:p w:rsidR="009D2BB6" w:rsidRDefault="009D2BB6" w:rsidP="009D2BB6">
      <w:pPr>
        <w:pStyle w:val="AralkYok"/>
      </w:pPr>
    </w:p>
    <w:p w:rsidR="009D2BB6" w:rsidRDefault="00BD5433" w:rsidP="009D2BB6">
      <w:pPr>
        <w:pStyle w:val="AralkYok"/>
      </w:pPr>
      <w:r w:rsidRPr="00BD5433">
        <w:rPr>
          <w:noProof/>
          <w:lang w:eastAsia="tr-TR"/>
        </w:rPr>
        <w:drawing>
          <wp:inline distT="0" distB="0" distL="0" distR="0">
            <wp:extent cx="8892540" cy="3665328"/>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92540" cy="3665328"/>
                    </a:xfrm>
                    <a:prstGeom prst="rect">
                      <a:avLst/>
                    </a:prstGeom>
                    <a:noFill/>
                    <a:ln>
                      <a:noFill/>
                    </a:ln>
                  </pic:spPr>
                </pic:pic>
              </a:graphicData>
            </a:graphic>
          </wp:inline>
        </w:drawing>
      </w:r>
    </w:p>
    <w:p w:rsidR="00C00C84" w:rsidRDefault="00EE2C06" w:rsidP="00636944">
      <w:pPr>
        <w:pStyle w:val="Balk1"/>
        <w:rPr>
          <w:b/>
        </w:rPr>
      </w:pPr>
      <w:bookmarkStart w:id="19" w:name="_Toc234918084"/>
      <w:r>
        <w:lastRenderedPageBreak/>
        <w:pict>
          <v:shape id="_x0000_s1097" type="#_x0000_t202" style="position:absolute;margin-left:28.15pt;margin-top:-50.5pt;width:604.5pt;height:32.15pt;z-index:251669504" fillcolor="#4bacc6 [3208]" strokecolor="#f2f2f2 [3041]" strokeweight="3pt">
            <v:shadow on="t" type="perspective" color="#205867 [1608]" opacity=".5" offset="1pt" offset2="-1pt"/>
            <v:textbox style="mso-next-textbox:#_x0000_s1097">
              <w:txbxContent>
                <w:p w:rsidR="003876B4" w:rsidRDefault="00C04CA2" w:rsidP="007B5C55">
                  <w:pPr>
                    <w:rPr>
                      <w:b/>
                      <w:sz w:val="36"/>
                    </w:rPr>
                  </w:pPr>
                  <w:r>
                    <w:rPr>
                      <w:sz w:val="36"/>
                    </w:rPr>
                    <w:t xml:space="preserve">          </w:t>
                  </w:r>
                  <w:r>
                    <w:rPr>
                      <w:sz w:val="36"/>
                    </w:rPr>
                    <w:tab/>
                  </w:r>
                  <w:r>
                    <w:rPr>
                      <w:sz w:val="36"/>
                    </w:rPr>
                    <w:tab/>
                    <w:t>2026</w:t>
                  </w:r>
                  <w:r w:rsidR="003876B4">
                    <w:rPr>
                      <w:sz w:val="36"/>
                    </w:rPr>
                    <w:t xml:space="preserve"> Yılı Kurumsal Mali Durum ve Beklentiler Raporu</w:t>
                  </w:r>
                </w:p>
              </w:txbxContent>
            </v:textbox>
          </v:shape>
        </w:pict>
      </w:r>
      <w:r w:rsidR="007B5C55" w:rsidRPr="007B5C55">
        <w:rPr>
          <w:b/>
        </w:rPr>
        <w:t xml:space="preserve"> BÜTÇE GELİRLERİNİN GELİŞİMİ TABLOSU</w:t>
      </w:r>
      <w:bookmarkEnd w:id="19"/>
    </w:p>
    <w:p w:rsidR="00C04CA2" w:rsidRPr="00C04CA2" w:rsidRDefault="00BD5433" w:rsidP="00C04CA2">
      <w:pPr>
        <w:pStyle w:val="AralkYok"/>
        <w:rPr>
          <w:lang w:eastAsia="tr-TR"/>
        </w:rPr>
      </w:pPr>
      <w:r w:rsidRPr="00BD5433">
        <w:rPr>
          <w:noProof/>
          <w:lang w:eastAsia="tr-TR"/>
        </w:rPr>
        <w:drawing>
          <wp:inline distT="0" distB="0" distL="0" distR="0">
            <wp:extent cx="8892540" cy="4682355"/>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892540" cy="4682355"/>
                    </a:xfrm>
                    <a:prstGeom prst="rect">
                      <a:avLst/>
                    </a:prstGeom>
                    <a:noFill/>
                    <a:ln>
                      <a:noFill/>
                    </a:ln>
                  </pic:spPr>
                </pic:pic>
              </a:graphicData>
            </a:graphic>
          </wp:inline>
        </w:drawing>
      </w:r>
    </w:p>
    <w:sectPr w:rsidR="00C04CA2" w:rsidRPr="00C04CA2" w:rsidSect="0063694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C06" w:rsidRDefault="00EE2C06" w:rsidP="001513EE">
      <w:pPr>
        <w:spacing w:after="0" w:line="240" w:lineRule="auto"/>
      </w:pPr>
      <w:r>
        <w:separator/>
      </w:r>
    </w:p>
  </w:endnote>
  <w:endnote w:type="continuationSeparator" w:id="0">
    <w:p w:rsidR="00EE2C06" w:rsidRDefault="00EE2C06" w:rsidP="00151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6B4" w:rsidRDefault="003876B4">
    <w:pPr>
      <w:pStyle w:val="AltBilgi"/>
      <w:jc w:val="right"/>
    </w:pPr>
  </w:p>
  <w:p w:rsidR="003876B4" w:rsidRDefault="003876B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3569"/>
      <w:docPartObj>
        <w:docPartGallery w:val="Page Numbers (Bottom of Page)"/>
        <w:docPartUnique/>
      </w:docPartObj>
    </w:sdtPr>
    <w:sdtEndPr/>
    <w:sdtContent>
      <w:p w:rsidR="003876B4" w:rsidRDefault="00EE2C06">
        <w:pPr>
          <w:pStyle w:val="AltBilgi"/>
          <w:jc w:val="right"/>
        </w:pPr>
      </w:p>
    </w:sdtContent>
  </w:sdt>
  <w:p w:rsidR="003876B4" w:rsidRDefault="003876B4">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6B4" w:rsidRDefault="003876B4">
    <w:pPr>
      <w:pStyle w:val="AltBilgi"/>
      <w:jc w:val="right"/>
    </w:pPr>
    <w:r>
      <w:fldChar w:fldCharType="begin"/>
    </w:r>
    <w:r>
      <w:instrText xml:space="preserve"> PAGE   \* MERGEFORMAT </w:instrText>
    </w:r>
    <w:r>
      <w:fldChar w:fldCharType="separate"/>
    </w:r>
    <w:r w:rsidR="00003F99">
      <w:rPr>
        <w:noProof/>
      </w:rPr>
      <w:t>18</w:t>
    </w:r>
    <w:r>
      <w:rPr>
        <w:noProof/>
      </w:rPr>
      <w:fldChar w:fldCharType="end"/>
    </w:r>
  </w:p>
  <w:p w:rsidR="003876B4" w:rsidRDefault="003876B4">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6B4" w:rsidRDefault="003876B4">
    <w:pPr>
      <w:pStyle w:val="AltBilgi"/>
      <w:jc w:val="right"/>
    </w:pPr>
  </w:p>
  <w:p w:rsidR="003876B4" w:rsidRDefault="003876B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C06" w:rsidRDefault="00EE2C06" w:rsidP="001513EE">
      <w:pPr>
        <w:spacing w:after="0" w:line="240" w:lineRule="auto"/>
      </w:pPr>
      <w:r>
        <w:separator/>
      </w:r>
    </w:p>
  </w:footnote>
  <w:footnote w:type="continuationSeparator" w:id="0">
    <w:p w:rsidR="00EE2C06" w:rsidRDefault="00EE2C06" w:rsidP="001513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5C55"/>
    <w:rsid w:val="00002EF2"/>
    <w:rsid w:val="00003F99"/>
    <w:rsid w:val="000050CE"/>
    <w:rsid w:val="0000720A"/>
    <w:rsid w:val="000110A6"/>
    <w:rsid w:val="00012A01"/>
    <w:rsid w:val="00023A54"/>
    <w:rsid w:val="00025F2F"/>
    <w:rsid w:val="0003111D"/>
    <w:rsid w:val="00034948"/>
    <w:rsid w:val="00040A85"/>
    <w:rsid w:val="00040F3E"/>
    <w:rsid w:val="00051E94"/>
    <w:rsid w:val="00075702"/>
    <w:rsid w:val="0009046F"/>
    <w:rsid w:val="000A1161"/>
    <w:rsid w:val="000A29BD"/>
    <w:rsid w:val="000A3ADF"/>
    <w:rsid w:val="000B083E"/>
    <w:rsid w:val="000C0385"/>
    <w:rsid w:val="000C228B"/>
    <w:rsid w:val="000C7A12"/>
    <w:rsid w:val="0010345C"/>
    <w:rsid w:val="001052A8"/>
    <w:rsid w:val="00112841"/>
    <w:rsid w:val="001403C5"/>
    <w:rsid w:val="0014700A"/>
    <w:rsid w:val="001513EE"/>
    <w:rsid w:val="00151F18"/>
    <w:rsid w:val="001532B8"/>
    <w:rsid w:val="00161742"/>
    <w:rsid w:val="00177C5E"/>
    <w:rsid w:val="0019194A"/>
    <w:rsid w:val="00194146"/>
    <w:rsid w:val="0019673B"/>
    <w:rsid w:val="001A4E80"/>
    <w:rsid w:val="001C110D"/>
    <w:rsid w:val="001C4611"/>
    <w:rsid w:val="001F44A4"/>
    <w:rsid w:val="00202D5E"/>
    <w:rsid w:val="002215DD"/>
    <w:rsid w:val="002334E2"/>
    <w:rsid w:val="0023452B"/>
    <w:rsid w:val="00255410"/>
    <w:rsid w:val="00257741"/>
    <w:rsid w:val="0026142A"/>
    <w:rsid w:val="002665B9"/>
    <w:rsid w:val="0026778B"/>
    <w:rsid w:val="002738BB"/>
    <w:rsid w:val="00273D45"/>
    <w:rsid w:val="00290F55"/>
    <w:rsid w:val="002B3E8A"/>
    <w:rsid w:val="002D3D9D"/>
    <w:rsid w:val="002D648E"/>
    <w:rsid w:val="002E035D"/>
    <w:rsid w:val="002E15AA"/>
    <w:rsid w:val="002F54B0"/>
    <w:rsid w:val="003210F7"/>
    <w:rsid w:val="003249A4"/>
    <w:rsid w:val="00333E9C"/>
    <w:rsid w:val="00344D17"/>
    <w:rsid w:val="0035426E"/>
    <w:rsid w:val="003635DF"/>
    <w:rsid w:val="00365F39"/>
    <w:rsid w:val="00366B71"/>
    <w:rsid w:val="003775AF"/>
    <w:rsid w:val="00380E50"/>
    <w:rsid w:val="003876B4"/>
    <w:rsid w:val="00393CB8"/>
    <w:rsid w:val="003A6D72"/>
    <w:rsid w:val="003B05A6"/>
    <w:rsid w:val="003C4B7E"/>
    <w:rsid w:val="003D582B"/>
    <w:rsid w:val="003E6761"/>
    <w:rsid w:val="003F56B5"/>
    <w:rsid w:val="00403A6A"/>
    <w:rsid w:val="00405C7B"/>
    <w:rsid w:val="00437C9B"/>
    <w:rsid w:val="004459AE"/>
    <w:rsid w:val="00447676"/>
    <w:rsid w:val="004530ED"/>
    <w:rsid w:val="00457AF7"/>
    <w:rsid w:val="00460652"/>
    <w:rsid w:val="00480C63"/>
    <w:rsid w:val="004842C9"/>
    <w:rsid w:val="004977F3"/>
    <w:rsid w:val="004C1F51"/>
    <w:rsid w:val="004C3A37"/>
    <w:rsid w:val="004D52AE"/>
    <w:rsid w:val="004F48B5"/>
    <w:rsid w:val="00504BED"/>
    <w:rsid w:val="00504D12"/>
    <w:rsid w:val="00506E1D"/>
    <w:rsid w:val="00507D6F"/>
    <w:rsid w:val="0051313A"/>
    <w:rsid w:val="00513885"/>
    <w:rsid w:val="005275C8"/>
    <w:rsid w:val="00542872"/>
    <w:rsid w:val="005464C8"/>
    <w:rsid w:val="00564593"/>
    <w:rsid w:val="00580341"/>
    <w:rsid w:val="0058061F"/>
    <w:rsid w:val="005843C8"/>
    <w:rsid w:val="00597EBD"/>
    <w:rsid w:val="005A445D"/>
    <w:rsid w:val="005B23DB"/>
    <w:rsid w:val="005B70F6"/>
    <w:rsid w:val="005C06CA"/>
    <w:rsid w:val="005D062A"/>
    <w:rsid w:val="005D3842"/>
    <w:rsid w:val="005E34C7"/>
    <w:rsid w:val="005E4C52"/>
    <w:rsid w:val="005E7BBE"/>
    <w:rsid w:val="005F148C"/>
    <w:rsid w:val="00601D51"/>
    <w:rsid w:val="00607C67"/>
    <w:rsid w:val="00636145"/>
    <w:rsid w:val="00636944"/>
    <w:rsid w:val="0064628A"/>
    <w:rsid w:val="006558F5"/>
    <w:rsid w:val="00670E85"/>
    <w:rsid w:val="00682412"/>
    <w:rsid w:val="0068674F"/>
    <w:rsid w:val="00686A65"/>
    <w:rsid w:val="006A366E"/>
    <w:rsid w:val="006B00F3"/>
    <w:rsid w:val="006B2094"/>
    <w:rsid w:val="006C104F"/>
    <w:rsid w:val="006C3DA9"/>
    <w:rsid w:val="006D117B"/>
    <w:rsid w:val="006D274E"/>
    <w:rsid w:val="006E4622"/>
    <w:rsid w:val="006E6C68"/>
    <w:rsid w:val="006E7948"/>
    <w:rsid w:val="006F5FDB"/>
    <w:rsid w:val="006F7C25"/>
    <w:rsid w:val="00703555"/>
    <w:rsid w:val="00710319"/>
    <w:rsid w:val="00722DC0"/>
    <w:rsid w:val="00743CEE"/>
    <w:rsid w:val="00765B42"/>
    <w:rsid w:val="00767A09"/>
    <w:rsid w:val="00774DB1"/>
    <w:rsid w:val="007828C2"/>
    <w:rsid w:val="00782F89"/>
    <w:rsid w:val="00795F72"/>
    <w:rsid w:val="007A110F"/>
    <w:rsid w:val="007B5C55"/>
    <w:rsid w:val="007C34CE"/>
    <w:rsid w:val="007D2C11"/>
    <w:rsid w:val="007D3CFD"/>
    <w:rsid w:val="007E0686"/>
    <w:rsid w:val="007E0A24"/>
    <w:rsid w:val="007E1CA7"/>
    <w:rsid w:val="007E5FB3"/>
    <w:rsid w:val="00801233"/>
    <w:rsid w:val="00807228"/>
    <w:rsid w:val="00807240"/>
    <w:rsid w:val="0081122E"/>
    <w:rsid w:val="0081192F"/>
    <w:rsid w:val="00813642"/>
    <w:rsid w:val="008479C2"/>
    <w:rsid w:val="008612D6"/>
    <w:rsid w:val="008615CA"/>
    <w:rsid w:val="00882672"/>
    <w:rsid w:val="008B3257"/>
    <w:rsid w:val="008C2331"/>
    <w:rsid w:val="008D429B"/>
    <w:rsid w:val="008D5627"/>
    <w:rsid w:val="008D6771"/>
    <w:rsid w:val="008E2398"/>
    <w:rsid w:val="008F59D1"/>
    <w:rsid w:val="008F64E5"/>
    <w:rsid w:val="0090326C"/>
    <w:rsid w:val="00920F93"/>
    <w:rsid w:val="00931D51"/>
    <w:rsid w:val="00933662"/>
    <w:rsid w:val="00935769"/>
    <w:rsid w:val="0094242A"/>
    <w:rsid w:val="00947719"/>
    <w:rsid w:val="0095039B"/>
    <w:rsid w:val="00952B7A"/>
    <w:rsid w:val="009548F2"/>
    <w:rsid w:val="009711DD"/>
    <w:rsid w:val="0098609A"/>
    <w:rsid w:val="00987C91"/>
    <w:rsid w:val="00990B28"/>
    <w:rsid w:val="00990C45"/>
    <w:rsid w:val="00995C2C"/>
    <w:rsid w:val="00997D9F"/>
    <w:rsid w:val="009A5A26"/>
    <w:rsid w:val="009A74FD"/>
    <w:rsid w:val="009B13FE"/>
    <w:rsid w:val="009B3130"/>
    <w:rsid w:val="009C1059"/>
    <w:rsid w:val="009C513C"/>
    <w:rsid w:val="009D1DAA"/>
    <w:rsid w:val="009D2BB6"/>
    <w:rsid w:val="009D7228"/>
    <w:rsid w:val="00A06B59"/>
    <w:rsid w:val="00A12CA3"/>
    <w:rsid w:val="00A15526"/>
    <w:rsid w:val="00A155F4"/>
    <w:rsid w:val="00A16558"/>
    <w:rsid w:val="00A16F25"/>
    <w:rsid w:val="00A17045"/>
    <w:rsid w:val="00A23096"/>
    <w:rsid w:val="00A35A39"/>
    <w:rsid w:val="00A5154D"/>
    <w:rsid w:val="00A53B12"/>
    <w:rsid w:val="00A5769C"/>
    <w:rsid w:val="00A57E30"/>
    <w:rsid w:val="00A718A8"/>
    <w:rsid w:val="00A7371F"/>
    <w:rsid w:val="00A74C31"/>
    <w:rsid w:val="00A8687A"/>
    <w:rsid w:val="00AA4634"/>
    <w:rsid w:val="00AB6D49"/>
    <w:rsid w:val="00AC3359"/>
    <w:rsid w:val="00AC5731"/>
    <w:rsid w:val="00AC7C46"/>
    <w:rsid w:val="00AE183C"/>
    <w:rsid w:val="00AE3D3F"/>
    <w:rsid w:val="00AF41D4"/>
    <w:rsid w:val="00AF6450"/>
    <w:rsid w:val="00B05591"/>
    <w:rsid w:val="00B33AD1"/>
    <w:rsid w:val="00B541F6"/>
    <w:rsid w:val="00B62EE2"/>
    <w:rsid w:val="00B67AAA"/>
    <w:rsid w:val="00B706E1"/>
    <w:rsid w:val="00B72E5D"/>
    <w:rsid w:val="00B72F88"/>
    <w:rsid w:val="00B777BD"/>
    <w:rsid w:val="00B861DF"/>
    <w:rsid w:val="00B8685A"/>
    <w:rsid w:val="00B97307"/>
    <w:rsid w:val="00BB2E8C"/>
    <w:rsid w:val="00BB4C04"/>
    <w:rsid w:val="00BC2107"/>
    <w:rsid w:val="00BC4AD2"/>
    <w:rsid w:val="00BD22AE"/>
    <w:rsid w:val="00BD53A8"/>
    <w:rsid w:val="00BD5433"/>
    <w:rsid w:val="00C00C84"/>
    <w:rsid w:val="00C017D4"/>
    <w:rsid w:val="00C04CA2"/>
    <w:rsid w:val="00C15E42"/>
    <w:rsid w:val="00C25666"/>
    <w:rsid w:val="00C279B9"/>
    <w:rsid w:val="00C34811"/>
    <w:rsid w:val="00C4028A"/>
    <w:rsid w:val="00C52FBD"/>
    <w:rsid w:val="00C56FCA"/>
    <w:rsid w:val="00C644D9"/>
    <w:rsid w:val="00C67DA1"/>
    <w:rsid w:val="00C749D7"/>
    <w:rsid w:val="00C85238"/>
    <w:rsid w:val="00C906EB"/>
    <w:rsid w:val="00C93C87"/>
    <w:rsid w:val="00CA6085"/>
    <w:rsid w:val="00CA6490"/>
    <w:rsid w:val="00CB17A8"/>
    <w:rsid w:val="00CB30AF"/>
    <w:rsid w:val="00CB3804"/>
    <w:rsid w:val="00CB4C91"/>
    <w:rsid w:val="00CC7222"/>
    <w:rsid w:val="00CD200B"/>
    <w:rsid w:val="00CE3431"/>
    <w:rsid w:val="00CE39F9"/>
    <w:rsid w:val="00CF120A"/>
    <w:rsid w:val="00CF3914"/>
    <w:rsid w:val="00CF4A1E"/>
    <w:rsid w:val="00D01D80"/>
    <w:rsid w:val="00D0716F"/>
    <w:rsid w:val="00D105C3"/>
    <w:rsid w:val="00D131CE"/>
    <w:rsid w:val="00D24075"/>
    <w:rsid w:val="00D30D87"/>
    <w:rsid w:val="00D36C99"/>
    <w:rsid w:val="00D4668A"/>
    <w:rsid w:val="00D55257"/>
    <w:rsid w:val="00D62933"/>
    <w:rsid w:val="00D664D5"/>
    <w:rsid w:val="00D72CB2"/>
    <w:rsid w:val="00D756C9"/>
    <w:rsid w:val="00D76331"/>
    <w:rsid w:val="00D921C8"/>
    <w:rsid w:val="00D950D7"/>
    <w:rsid w:val="00DA13AC"/>
    <w:rsid w:val="00DA3067"/>
    <w:rsid w:val="00DB1157"/>
    <w:rsid w:val="00DC04F4"/>
    <w:rsid w:val="00DC19FF"/>
    <w:rsid w:val="00DD33C7"/>
    <w:rsid w:val="00DE04B2"/>
    <w:rsid w:val="00E04317"/>
    <w:rsid w:val="00E14B96"/>
    <w:rsid w:val="00E16118"/>
    <w:rsid w:val="00E251F9"/>
    <w:rsid w:val="00E36962"/>
    <w:rsid w:val="00E50A38"/>
    <w:rsid w:val="00E57D49"/>
    <w:rsid w:val="00E65E2A"/>
    <w:rsid w:val="00E758F6"/>
    <w:rsid w:val="00E9480A"/>
    <w:rsid w:val="00EB1C6E"/>
    <w:rsid w:val="00EE2C06"/>
    <w:rsid w:val="00EE514F"/>
    <w:rsid w:val="00EF15B6"/>
    <w:rsid w:val="00EF299F"/>
    <w:rsid w:val="00EF388E"/>
    <w:rsid w:val="00F0025D"/>
    <w:rsid w:val="00F168E2"/>
    <w:rsid w:val="00F20A26"/>
    <w:rsid w:val="00F22DAA"/>
    <w:rsid w:val="00F37A13"/>
    <w:rsid w:val="00F612A5"/>
    <w:rsid w:val="00F61AAD"/>
    <w:rsid w:val="00F667AA"/>
    <w:rsid w:val="00F707C6"/>
    <w:rsid w:val="00F726CD"/>
    <w:rsid w:val="00F81C08"/>
    <w:rsid w:val="00F90D5C"/>
    <w:rsid w:val="00F92497"/>
    <w:rsid w:val="00FA1D67"/>
    <w:rsid w:val="00FA5844"/>
    <w:rsid w:val="00FB0F2C"/>
    <w:rsid w:val="00FC0386"/>
    <w:rsid w:val="00FD0F44"/>
    <w:rsid w:val="00FD4BA4"/>
    <w:rsid w:val="00FE4E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08"/>
    <o:shapelayout v:ext="edit">
      <o:idmap v:ext="edit" data="1"/>
    </o:shapelayout>
  </w:shapeDefaults>
  <w:decimalSymbol w:val=","/>
  <w:listSeparator w:val=";"/>
  <w14:docId w14:val="20039F80"/>
  <w15:docId w15:val="{76FA9453-E9EA-48D8-A891-C060A4B3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
        <w:color w:val="333333"/>
        <w:spacing w:val="-20"/>
        <w:sz w:val="96"/>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AralkYok"/>
    <w:qFormat/>
    <w:rsid w:val="001C4611"/>
    <w:rPr>
      <w:b w:val="0"/>
      <w:sz w:val="24"/>
    </w:rPr>
  </w:style>
  <w:style w:type="paragraph" w:styleId="Balk1">
    <w:name w:val="heading 1"/>
    <w:basedOn w:val="Normal"/>
    <w:next w:val="Normal"/>
    <w:link w:val="Balk1Char"/>
    <w:uiPriority w:val="9"/>
    <w:qFormat/>
    <w:rsid w:val="007B5C55"/>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Balk2">
    <w:name w:val="heading 2"/>
    <w:basedOn w:val="Normal"/>
    <w:next w:val="Normal"/>
    <w:link w:val="Balk2Char"/>
    <w:uiPriority w:val="9"/>
    <w:unhideWhenUsed/>
    <w:qFormat/>
    <w:rsid w:val="007B5C55"/>
    <w:pPr>
      <w:keepNext/>
      <w:keepLines/>
      <w:spacing w:before="200" w:after="0"/>
      <w:outlineLvl w:val="1"/>
    </w:pPr>
    <w:rPr>
      <w:rFonts w:asciiTheme="majorHAnsi" w:eastAsiaTheme="majorEastAsia" w:hAnsiTheme="majorHAnsi" w:cstheme="majorBidi"/>
      <w:bCs/>
      <w:color w:val="4F81BD" w:themeColor="accent1"/>
      <w:sz w:val="26"/>
      <w:szCs w:val="26"/>
    </w:rPr>
  </w:style>
  <w:style w:type="paragraph" w:styleId="Balk3">
    <w:name w:val="heading 3"/>
    <w:basedOn w:val="Normal"/>
    <w:next w:val="Normal"/>
    <w:link w:val="Balk3Char"/>
    <w:uiPriority w:val="9"/>
    <w:semiHidden/>
    <w:unhideWhenUsed/>
    <w:qFormat/>
    <w:rsid w:val="007B5C55"/>
    <w:pPr>
      <w:keepNext/>
      <w:keepLines/>
      <w:spacing w:before="200" w:after="0"/>
      <w:outlineLvl w:val="2"/>
    </w:pPr>
    <w:rPr>
      <w:rFonts w:asciiTheme="majorHAnsi" w:eastAsiaTheme="majorEastAsia" w:hAnsiTheme="majorHAnsi" w:cstheme="majorBidi"/>
      <w:bCs/>
      <w:color w:val="4F81BD" w:themeColor="accent1"/>
      <w:sz w:val="9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1C4611"/>
    <w:pPr>
      <w:spacing w:after="0" w:line="240" w:lineRule="auto"/>
    </w:pPr>
    <w:rPr>
      <w:b w:val="0"/>
      <w:sz w:val="24"/>
    </w:rPr>
  </w:style>
  <w:style w:type="character" w:customStyle="1" w:styleId="AralkYokChar">
    <w:name w:val="Aralık Yok Char"/>
    <w:basedOn w:val="VarsaylanParagrafYazTipi"/>
    <w:link w:val="AralkYok"/>
    <w:uiPriority w:val="1"/>
    <w:locked/>
    <w:rsid w:val="007B5C55"/>
    <w:rPr>
      <w:b w:val="0"/>
      <w:sz w:val="24"/>
    </w:rPr>
  </w:style>
  <w:style w:type="character" w:customStyle="1" w:styleId="Balk1Char">
    <w:name w:val="Başlık 1 Char"/>
    <w:basedOn w:val="VarsaylanParagrafYazTipi"/>
    <w:link w:val="Balk1"/>
    <w:uiPriority w:val="9"/>
    <w:rsid w:val="007B5C55"/>
    <w:rPr>
      <w:rFonts w:asciiTheme="majorHAnsi" w:eastAsiaTheme="majorEastAsia" w:hAnsiTheme="majorHAnsi" w:cstheme="majorBidi"/>
      <w:b w:val="0"/>
      <w:bCs/>
      <w:color w:val="365F91" w:themeColor="accent1" w:themeShade="BF"/>
      <w:sz w:val="28"/>
      <w:szCs w:val="28"/>
    </w:rPr>
  </w:style>
  <w:style w:type="character" w:customStyle="1" w:styleId="Balk2Char">
    <w:name w:val="Başlık 2 Char"/>
    <w:basedOn w:val="VarsaylanParagrafYazTipi"/>
    <w:link w:val="Balk2"/>
    <w:uiPriority w:val="9"/>
    <w:rsid w:val="007B5C55"/>
    <w:rPr>
      <w:rFonts w:asciiTheme="majorHAnsi" w:eastAsiaTheme="majorEastAsia" w:hAnsiTheme="majorHAnsi" w:cstheme="majorBidi"/>
      <w:b w:val="0"/>
      <w:bCs/>
      <w:color w:val="4F81BD" w:themeColor="accent1"/>
      <w:sz w:val="26"/>
      <w:szCs w:val="26"/>
    </w:rPr>
  </w:style>
  <w:style w:type="character" w:customStyle="1" w:styleId="Balk3Char">
    <w:name w:val="Başlık 3 Char"/>
    <w:basedOn w:val="VarsaylanParagrafYazTipi"/>
    <w:link w:val="Balk3"/>
    <w:uiPriority w:val="9"/>
    <w:semiHidden/>
    <w:rsid w:val="007B5C55"/>
    <w:rPr>
      <w:rFonts w:asciiTheme="majorHAnsi" w:eastAsiaTheme="majorEastAsia" w:hAnsiTheme="majorHAnsi" w:cstheme="majorBidi"/>
      <w:b w:val="0"/>
      <w:bCs/>
      <w:color w:val="4F81BD" w:themeColor="accent1"/>
    </w:rPr>
  </w:style>
  <w:style w:type="paragraph" w:styleId="stBilgi">
    <w:name w:val="header"/>
    <w:basedOn w:val="Normal"/>
    <w:link w:val="stBilgiChar"/>
    <w:uiPriority w:val="99"/>
    <w:semiHidden/>
    <w:unhideWhenUsed/>
    <w:rsid w:val="007B5C55"/>
    <w:pPr>
      <w:widowControl w:val="0"/>
      <w:tabs>
        <w:tab w:val="center" w:pos="4536"/>
        <w:tab w:val="right" w:pos="9072"/>
      </w:tabs>
      <w:spacing w:after="0" w:line="240" w:lineRule="auto"/>
    </w:pPr>
    <w:rPr>
      <w:rFonts w:ascii="Calibri" w:eastAsia="Calibri" w:hAnsi="Calibri" w:cs="Calibri"/>
      <w:color w:val="auto"/>
      <w:spacing w:val="0"/>
      <w:sz w:val="22"/>
      <w:lang w:val="en-US"/>
    </w:rPr>
  </w:style>
  <w:style w:type="character" w:customStyle="1" w:styleId="stBilgiChar">
    <w:name w:val="Üst Bilgi Char"/>
    <w:basedOn w:val="VarsaylanParagrafYazTipi"/>
    <w:link w:val="stBilgi"/>
    <w:uiPriority w:val="99"/>
    <w:semiHidden/>
    <w:locked/>
    <w:rsid w:val="007B5C55"/>
    <w:rPr>
      <w:rFonts w:ascii="Calibri" w:eastAsia="Calibri" w:hAnsi="Calibri" w:cs="Calibri"/>
      <w:b w:val="0"/>
      <w:color w:val="auto"/>
      <w:spacing w:val="0"/>
      <w:sz w:val="22"/>
      <w:lang w:val="en-US"/>
    </w:rPr>
  </w:style>
  <w:style w:type="character" w:customStyle="1" w:styleId="stbilgiChar0">
    <w:name w:val="Üstbilgi Char"/>
    <w:basedOn w:val="VarsaylanParagrafYazTipi"/>
    <w:uiPriority w:val="99"/>
    <w:semiHidden/>
    <w:rsid w:val="007B5C55"/>
    <w:rPr>
      <w:b w:val="0"/>
      <w:sz w:val="24"/>
    </w:rPr>
  </w:style>
  <w:style w:type="paragraph" w:styleId="AltBilgi">
    <w:name w:val="footer"/>
    <w:basedOn w:val="Normal"/>
    <w:link w:val="AltBilgiChar"/>
    <w:uiPriority w:val="99"/>
    <w:unhideWhenUsed/>
    <w:rsid w:val="007B5C55"/>
    <w:pPr>
      <w:tabs>
        <w:tab w:val="center" w:pos="4536"/>
        <w:tab w:val="right" w:pos="9072"/>
      </w:tabs>
      <w:spacing w:after="0" w:line="240" w:lineRule="auto"/>
    </w:pPr>
    <w:rPr>
      <w:rFonts w:asciiTheme="minorHAnsi" w:hAnsiTheme="minorHAnsi" w:cstheme="minorBidi"/>
      <w:color w:val="auto"/>
      <w:spacing w:val="0"/>
      <w:sz w:val="22"/>
    </w:rPr>
  </w:style>
  <w:style w:type="character" w:customStyle="1" w:styleId="AltBilgiChar">
    <w:name w:val="Alt Bilgi Char"/>
    <w:basedOn w:val="VarsaylanParagrafYazTipi"/>
    <w:link w:val="AltBilgi"/>
    <w:uiPriority w:val="99"/>
    <w:locked/>
    <w:rsid w:val="007B5C55"/>
    <w:rPr>
      <w:rFonts w:asciiTheme="minorHAnsi" w:hAnsiTheme="minorHAnsi" w:cstheme="minorBidi"/>
      <w:b w:val="0"/>
      <w:color w:val="auto"/>
      <w:spacing w:val="0"/>
      <w:sz w:val="22"/>
    </w:rPr>
  </w:style>
  <w:style w:type="character" w:customStyle="1" w:styleId="AltbilgiChar0">
    <w:name w:val="Altbilgi Char"/>
    <w:basedOn w:val="VarsaylanParagrafYazTipi"/>
    <w:uiPriority w:val="99"/>
    <w:rsid w:val="007B5C55"/>
    <w:rPr>
      <w:b w:val="0"/>
      <w:sz w:val="24"/>
    </w:rPr>
  </w:style>
  <w:style w:type="paragraph" w:styleId="GvdeMetni">
    <w:name w:val="Body Text"/>
    <w:basedOn w:val="Normal"/>
    <w:link w:val="GvdeMetniChar1"/>
    <w:uiPriority w:val="1"/>
    <w:semiHidden/>
    <w:unhideWhenUsed/>
    <w:qFormat/>
    <w:rsid w:val="007B5C55"/>
    <w:pPr>
      <w:widowControl w:val="0"/>
      <w:spacing w:after="0" w:line="240" w:lineRule="auto"/>
    </w:pPr>
    <w:rPr>
      <w:rFonts w:ascii="Calibri" w:eastAsia="Calibri" w:hAnsi="Calibri" w:cs="Calibri"/>
      <w:color w:val="auto"/>
      <w:spacing w:val="0"/>
      <w:szCs w:val="24"/>
      <w:lang w:val="en-US"/>
    </w:rPr>
  </w:style>
  <w:style w:type="character" w:customStyle="1" w:styleId="GvdeMetniChar1">
    <w:name w:val="Gövde Metni Char1"/>
    <w:basedOn w:val="VarsaylanParagrafYazTipi"/>
    <w:link w:val="GvdeMetni"/>
    <w:uiPriority w:val="1"/>
    <w:semiHidden/>
    <w:locked/>
    <w:rsid w:val="007B5C55"/>
    <w:rPr>
      <w:rFonts w:ascii="Calibri" w:eastAsia="Calibri" w:hAnsi="Calibri" w:cs="Calibri"/>
      <w:b w:val="0"/>
      <w:color w:val="auto"/>
      <w:spacing w:val="0"/>
      <w:sz w:val="24"/>
      <w:szCs w:val="24"/>
      <w:lang w:val="en-US"/>
    </w:rPr>
  </w:style>
  <w:style w:type="character" w:customStyle="1" w:styleId="GvdeMetniChar">
    <w:name w:val="Gövde Metni Char"/>
    <w:basedOn w:val="VarsaylanParagrafYazTipi"/>
    <w:uiPriority w:val="1"/>
    <w:semiHidden/>
    <w:rsid w:val="007B5C55"/>
    <w:rPr>
      <w:b w:val="0"/>
      <w:sz w:val="24"/>
    </w:rPr>
  </w:style>
  <w:style w:type="paragraph" w:styleId="BelgeBalantlar">
    <w:name w:val="Document Map"/>
    <w:basedOn w:val="Normal"/>
    <w:link w:val="BelgeBalantlarChar1"/>
    <w:uiPriority w:val="99"/>
    <w:semiHidden/>
    <w:unhideWhenUsed/>
    <w:rsid w:val="007B5C55"/>
    <w:pPr>
      <w:spacing w:after="0" w:line="240" w:lineRule="auto"/>
    </w:pPr>
    <w:rPr>
      <w:rFonts w:ascii="Tahoma" w:hAnsi="Tahoma" w:cs="Tahoma"/>
      <w:color w:val="auto"/>
      <w:spacing w:val="0"/>
      <w:sz w:val="16"/>
      <w:szCs w:val="16"/>
    </w:rPr>
  </w:style>
  <w:style w:type="character" w:customStyle="1" w:styleId="BelgeBalantlarChar1">
    <w:name w:val="Belge Bağlantıları Char1"/>
    <w:basedOn w:val="VarsaylanParagrafYazTipi"/>
    <w:link w:val="BelgeBalantlar"/>
    <w:uiPriority w:val="99"/>
    <w:semiHidden/>
    <w:locked/>
    <w:rsid w:val="007B5C55"/>
    <w:rPr>
      <w:rFonts w:ascii="Tahoma" w:hAnsi="Tahoma" w:cs="Tahoma"/>
      <w:b w:val="0"/>
      <w:color w:val="auto"/>
      <w:spacing w:val="0"/>
      <w:sz w:val="16"/>
      <w:szCs w:val="16"/>
    </w:rPr>
  </w:style>
  <w:style w:type="character" w:customStyle="1" w:styleId="BelgeBalantlarChar">
    <w:name w:val="Belge Bağlantıları Char"/>
    <w:basedOn w:val="VarsaylanParagrafYazTipi"/>
    <w:uiPriority w:val="99"/>
    <w:semiHidden/>
    <w:rsid w:val="007B5C55"/>
    <w:rPr>
      <w:rFonts w:ascii="Tahoma" w:hAnsi="Tahoma" w:cs="Tahoma"/>
      <w:b w:val="0"/>
      <w:sz w:val="16"/>
      <w:szCs w:val="16"/>
    </w:rPr>
  </w:style>
  <w:style w:type="paragraph" w:styleId="BalonMetni">
    <w:name w:val="Balloon Text"/>
    <w:basedOn w:val="Normal"/>
    <w:link w:val="BalonMetniChar1"/>
    <w:uiPriority w:val="99"/>
    <w:semiHidden/>
    <w:unhideWhenUsed/>
    <w:rsid w:val="007B5C55"/>
    <w:pPr>
      <w:spacing w:after="0" w:line="240" w:lineRule="auto"/>
    </w:pPr>
    <w:rPr>
      <w:rFonts w:ascii="Tahoma" w:hAnsi="Tahoma" w:cs="Tahoma"/>
      <w:color w:val="auto"/>
      <w:spacing w:val="0"/>
      <w:sz w:val="16"/>
      <w:szCs w:val="16"/>
    </w:rPr>
  </w:style>
  <w:style w:type="character" w:customStyle="1" w:styleId="BalonMetniChar1">
    <w:name w:val="Balon Metni Char1"/>
    <w:basedOn w:val="VarsaylanParagrafYazTipi"/>
    <w:link w:val="BalonMetni"/>
    <w:uiPriority w:val="99"/>
    <w:semiHidden/>
    <w:locked/>
    <w:rsid w:val="007B5C55"/>
    <w:rPr>
      <w:rFonts w:ascii="Tahoma" w:hAnsi="Tahoma" w:cs="Tahoma"/>
      <w:b w:val="0"/>
      <w:color w:val="auto"/>
      <w:spacing w:val="0"/>
      <w:sz w:val="16"/>
      <w:szCs w:val="16"/>
    </w:rPr>
  </w:style>
  <w:style w:type="character" w:customStyle="1" w:styleId="BalonMetniChar">
    <w:name w:val="Balon Metni Char"/>
    <w:basedOn w:val="VarsaylanParagrafYazTipi"/>
    <w:uiPriority w:val="99"/>
    <w:semiHidden/>
    <w:rsid w:val="007B5C55"/>
    <w:rPr>
      <w:rFonts w:ascii="Tahoma" w:hAnsi="Tahoma" w:cs="Tahoma"/>
      <w:b w:val="0"/>
      <w:sz w:val="16"/>
      <w:szCs w:val="16"/>
    </w:rPr>
  </w:style>
  <w:style w:type="paragraph" w:styleId="T1">
    <w:name w:val="toc 1"/>
    <w:basedOn w:val="Normal"/>
    <w:next w:val="Normal"/>
    <w:autoRedefine/>
    <w:uiPriority w:val="39"/>
    <w:unhideWhenUsed/>
    <w:rsid w:val="005E4C52"/>
    <w:pPr>
      <w:spacing w:after="100"/>
    </w:pPr>
  </w:style>
  <w:style w:type="paragraph" w:styleId="T2">
    <w:name w:val="toc 2"/>
    <w:basedOn w:val="Normal"/>
    <w:next w:val="Normal"/>
    <w:autoRedefine/>
    <w:uiPriority w:val="39"/>
    <w:unhideWhenUsed/>
    <w:rsid w:val="005E4C52"/>
    <w:pPr>
      <w:spacing w:after="100"/>
      <w:ind w:left="240"/>
    </w:pPr>
  </w:style>
  <w:style w:type="paragraph" w:styleId="T3">
    <w:name w:val="toc 3"/>
    <w:basedOn w:val="Normal"/>
    <w:next w:val="Normal"/>
    <w:autoRedefine/>
    <w:uiPriority w:val="39"/>
    <w:unhideWhenUsed/>
    <w:rsid w:val="005E4C52"/>
    <w:pPr>
      <w:spacing w:after="100"/>
      <w:ind w:left="480"/>
    </w:pPr>
  </w:style>
  <w:style w:type="character" w:styleId="Kpr">
    <w:name w:val="Hyperlink"/>
    <w:basedOn w:val="VarsaylanParagrafYazTipi"/>
    <w:uiPriority w:val="99"/>
    <w:unhideWhenUsed/>
    <w:rsid w:val="005E4C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189">
      <w:bodyDiv w:val="1"/>
      <w:marLeft w:val="0"/>
      <w:marRight w:val="0"/>
      <w:marTop w:val="0"/>
      <w:marBottom w:val="0"/>
      <w:divBdr>
        <w:top w:val="none" w:sz="0" w:space="0" w:color="auto"/>
        <w:left w:val="none" w:sz="0" w:space="0" w:color="auto"/>
        <w:bottom w:val="none" w:sz="0" w:space="0" w:color="auto"/>
        <w:right w:val="none" w:sz="0" w:space="0" w:color="auto"/>
      </w:divBdr>
    </w:div>
    <w:div w:id="23987658">
      <w:bodyDiv w:val="1"/>
      <w:marLeft w:val="0"/>
      <w:marRight w:val="0"/>
      <w:marTop w:val="0"/>
      <w:marBottom w:val="0"/>
      <w:divBdr>
        <w:top w:val="none" w:sz="0" w:space="0" w:color="auto"/>
        <w:left w:val="none" w:sz="0" w:space="0" w:color="auto"/>
        <w:bottom w:val="none" w:sz="0" w:space="0" w:color="auto"/>
        <w:right w:val="none" w:sz="0" w:space="0" w:color="auto"/>
      </w:divBdr>
    </w:div>
    <w:div w:id="26682346">
      <w:bodyDiv w:val="1"/>
      <w:marLeft w:val="0"/>
      <w:marRight w:val="0"/>
      <w:marTop w:val="0"/>
      <w:marBottom w:val="0"/>
      <w:divBdr>
        <w:top w:val="none" w:sz="0" w:space="0" w:color="auto"/>
        <w:left w:val="none" w:sz="0" w:space="0" w:color="auto"/>
        <w:bottom w:val="none" w:sz="0" w:space="0" w:color="auto"/>
        <w:right w:val="none" w:sz="0" w:space="0" w:color="auto"/>
      </w:divBdr>
    </w:div>
    <w:div w:id="35933936">
      <w:bodyDiv w:val="1"/>
      <w:marLeft w:val="0"/>
      <w:marRight w:val="0"/>
      <w:marTop w:val="0"/>
      <w:marBottom w:val="0"/>
      <w:divBdr>
        <w:top w:val="none" w:sz="0" w:space="0" w:color="auto"/>
        <w:left w:val="none" w:sz="0" w:space="0" w:color="auto"/>
        <w:bottom w:val="none" w:sz="0" w:space="0" w:color="auto"/>
        <w:right w:val="none" w:sz="0" w:space="0" w:color="auto"/>
      </w:divBdr>
    </w:div>
    <w:div w:id="39404760">
      <w:bodyDiv w:val="1"/>
      <w:marLeft w:val="0"/>
      <w:marRight w:val="0"/>
      <w:marTop w:val="0"/>
      <w:marBottom w:val="0"/>
      <w:divBdr>
        <w:top w:val="none" w:sz="0" w:space="0" w:color="auto"/>
        <w:left w:val="none" w:sz="0" w:space="0" w:color="auto"/>
        <w:bottom w:val="none" w:sz="0" w:space="0" w:color="auto"/>
        <w:right w:val="none" w:sz="0" w:space="0" w:color="auto"/>
      </w:divBdr>
    </w:div>
    <w:div w:id="49354176">
      <w:bodyDiv w:val="1"/>
      <w:marLeft w:val="0"/>
      <w:marRight w:val="0"/>
      <w:marTop w:val="0"/>
      <w:marBottom w:val="0"/>
      <w:divBdr>
        <w:top w:val="none" w:sz="0" w:space="0" w:color="auto"/>
        <w:left w:val="none" w:sz="0" w:space="0" w:color="auto"/>
        <w:bottom w:val="none" w:sz="0" w:space="0" w:color="auto"/>
        <w:right w:val="none" w:sz="0" w:space="0" w:color="auto"/>
      </w:divBdr>
    </w:div>
    <w:div w:id="57287904">
      <w:bodyDiv w:val="1"/>
      <w:marLeft w:val="0"/>
      <w:marRight w:val="0"/>
      <w:marTop w:val="0"/>
      <w:marBottom w:val="0"/>
      <w:divBdr>
        <w:top w:val="none" w:sz="0" w:space="0" w:color="auto"/>
        <w:left w:val="none" w:sz="0" w:space="0" w:color="auto"/>
        <w:bottom w:val="none" w:sz="0" w:space="0" w:color="auto"/>
        <w:right w:val="none" w:sz="0" w:space="0" w:color="auto"/>
      </w:divBdr>
    </w:div>
    <w:div w:id="59140470">
      <w:bodyDiv w:val="1"/>
      <w:marLeft w:val="0"/>
      <w:marRight w:val="0"/>
      <w:marTop w:val="0"/>
      <w:marBottom w:val="0"/>
      <w:divBdr>
        <w:top w:val="none" w:sz="0" w:space="0" w:color="auto"/>
        <w:left w:val="none" w:sz="0" w:space="0" w:color="auto"/>
        <w:bottom w:val="none" w:sz="0" w:space="0" w:color="auto"/>
        <w:right w:val="none" w:sz="0" w:space="0" w:color="auto"/>
      </w:divBdr>
    </w:div>
    <w:div w:id="62417964">
      <w:bodyDiv w:val="1"/>
      <w:marLeft w:val="0"/>
      <w:marRight w:val="0"/>
      <w:marTop w:val="0"/>
      <w:marBottom w:val="0"/>
      <w:divBdr>
        <w:top w:val="none" w:sz="0" w:space="0" w:color="auto"/>
        <w:left w:val="none" w:sz="0" w:space="0" w:color="auto"/>
        <w:bottom w:val="none" w:sz="0" w:space="0" w:color="auto"/>
        <w:right w:val="none" w:sz="0" w:space="0" w:color="auto"/>
      </w:divBdr>
    </w:div>
    <w:div w:id="62988935">
      <w:bodyDiv w:val="1"/>
      <w:marLeft w:val="0"/>
      <w:marRight w:val="0"/>
      <w:marTop w:val="0"/>
      <w:marBottom w:val="0"/>
      <w:divBdr>
        <w:top w:val="none" w:sz="0" w:space="0" w:color="auto"/>
        <w:left w:val="none" w:sz="0" w:space="0" w:color="auto"/>
        <w:bottom w:val="none" w:sz="0" w:space="0" w:color="auto"/>
        <w:right w:val="none" w:sz="0" w:space="0" w:color="auto"/>
      </w:divBdr>
    </w:div>
    <w:div w:id="74712353">
      <w:bodyDiv w:val="1"/>
      <w:marLeft w:val="0"/>
      <w:marRight w:val="0"/>
      <w:marTop w:val="0"/>
      <w:marBottom w:val="0"/>
      <w:divBdr>
        <w:top w:val="none" w:sz="0" w:space="0" w:color="auto"/>
        <w:left w:val="none" w:sz="0" w:space="0" w:color="auto"/>
        <w:bottom w:val="none" w:sz="0" w:space="0" w:color="auto"/>
        <w:right w:val="none" w:sz="0" w:space="0" w:color="auto"/>
      </w:divBdr>
    </w:div>
    <w:div w:id="80027158">
      <w:bodyDiv w:val="1"/>
      <w:marLeft w:val="0"/>
      <w:marRight w:val="0"/>
      <w:marTop w:val="0"/>
      <w:marBottom w:val="0"/>
      <w:divBdr>
        <w:top w:val="none" w:sz="0" w:space="0" w:color="auto"/>
        <w:left w:val="none" w:sz="0" w:space="0" w:color="auto"/>
        <w:bottom w:val="none" w:sz="0" w:space="0" w:color="auto"/>
        <w:right w:val="none" w:sz="0" w:space="0" w:color="auto"/>
      </w:divBdr>
    </w:div>
    <w:div w:id="98524669">
      <w:bodyDiv w:val="1"/>
      <w:marLeft w:val="0"/>
      <w:marRight w:val="0"/>
      <w:marTop w:val="0"/>
      <w:marBottom w:val="0"/>
      <w:divBdr>
        <w:top w:val="none" w:sz="0" w:space="0" w:color="auto"/>
        <w:left w:val="none" w:sz="0" w:space="0" w:color="auto"/>
        <w:bottom w:val="none" w:sz="0" w:space="0" w:color="auto"/>
        <w:right w:val="none" w:sz="0" w:space="0" w:color="auto"/>
      </w:divBdr>
    </w:div>
    <w:div w:id="105194606">
      <w:bodyDiv w:val="1"/>
      <w:marLeft w:val="0"/>
      <w:marRight w:val="0"/>
      <w:marTop w:val="0"/>
      <w:marBottom w:val="0"/>
      <w:divBdr>
        <w:top w:val="none" w:sz="0" w:space="0" w:color="auto"/>
        <w:left w:val="none" w:sz="0" w:space="0" w:color="auto"/>
        <w:bottom w:val="none" w:sz="0" w:space="0" w:color="auto"/>
        <w:right w:val="none" w:sz="0" w:space="0" w:color="auto"/>
      </w:divBdr>
    </w:div>
    <w:div w:id="128790407">
      <w:bodyDiv w:val="1"/>
      <w:marLeft w:val="0"/>
      <w:marRight w:val="0"/>
      <w:marTop w:val="0"/>
      <w:marBottom w:val="0"/>
      <w:divBdr>
        <w:top w:val="none" w:sz="0" w:space="0" w:color="auto"/>
        <w:left w:val="none" w:sz="0" w:space="0" w:color="auto"/>
        <w:bottom w:val="none" w:sz="0" w:space="0" w:color="auto"/>
        <w:right w:val="none" w:sz="0" w:space="0" w:color="auto"/>
      </w:divBdr>
    </w:div>
    <w:div w:id="137890486">
      <w:bodyDiv w:val="1"/>
      <w:marLeft w:val="0"/>
      <w:marRight w:val="0"/>
      <w:marTop w:val="0"/>
      <w:marBottom w:val="0"/>
      <w:divBdr>
        <w:top w:val="none" w:sz="0" w:space="0" w:color="auto"/>
        <w:left w:val="none" w:sz="0" w:space="0" w:color="auto"/>
        <w:bottom w:val="none" w:sz="0" w:space="0" w:color="auto"/>
        <w:right w:val="none" w:sz="0" w:space="0" w:color="auto"/>
      </w:divBdr>
    </w:div>
    <w:div w:id="140932273">
      <w:bodyDiv w:val="1"/>
      <w:marLeft w:val="0"/>
      <w:marRight w:val="0"/>
      <w:marTop w:val="0"/>
      <w:marBottom w:val="0"/>
      <w:divBdr>
        <w:top w:val="none" w:sz="0" w:space="0" w:color="auto"/>
        <w:left w:val="none" w:sz="0" w:space="0" w:color="auto"/>
        <w:bottom w:val="none" w:sz="0" w:space="0" w:color="auto"/>
        <w:right w:val="none" w:sz="0" w:space="0" w:color="auto"/>
      </w:divBdr>
    </w:div>
    <w:div w:id="146825427">
      <w:bodyDiv w:val="1"/>
      <w:marLeft w:val="0"/>
      <w:marRight w:val="0"/>
      <w:marTop w:val="0"/>
      <w:marBottom w:val="0"/>
      <w:divBdr>
        <w:top w:val="none" w:sz="0" w:space="0" w:color="auto"/>
        <w:left w:val="none" w:sz="0" w:space="0" w:color="auto"/>
        <w:bottom w:val="none" w:sz="0" w:space="0" w:color="auto"/>
        <w:right w:val="none" w:sz="0" w:space="0" w:color="auto"/>
      </w:divBdr>
    </w:div>
    <w:div w:id="153109138">
      <w:bodyDiv w:val="1"/>
      <w:marLeft w:val="0"/>
      <w:marRight w:val="0"/>
      <w:marTop w:val="0"/>
      <w:marBottom w:val="0"/>
      <w:divBdr>
        <w:top w:val="none" w:sz="0" w:space="0" w:color="auto"/>
        <w:left w:val="none" w:sz="0" w:space="0" w:color="auto"/>
        <w:bottom w:val="none" w:sz="0" w:space="0" w:color="auto"/>
        <w:right w:val="none" w:sz="0" w:space="0" w:color="auto"/>
      </w:divBdr>
    </w:div>
    <w:div w:id="155657327">
      <w:bodyDiv w:val="1"/>
      <w:marLeft w:val="0"/>
      <w:marRight w:val="0"/>
      <w:marTop w:val="0"/>
      <w:marBottom w:val="0"/>
      <w:divBdr>
        <w:top w:val="none" w:sz="0" w:space="0" w:color="auto"/>
        <w:left w:val="none" w:sz="0" w:space="0" w:color="auto"/>
        <w:bottom w:val="none" w:sz="0" w:space="0" w:color="auto"/>
        <w:right w:val="none" w:sz="0" w:space="0" w:color="auto"/>
      </w:divBdr>
    </w:div>
    <w:div w:id="166093302">
      <w:bodyDiv w:val="1"/>
      <w:marLeft w:val="0"/>
      <w:marRight w:val="0"/>
      <w:marTop w:val="0"/>
      <w:marBottom w:val="0"/>
      <w:divBdr>
        <w:top w:val="none" w:sz="0" w:space="0" w:color="auto"/>
        <w:left w:val="none" w:sz="0" w:space="0" w:color="auto"/>
        <w:bottom w:val="none" w:sz="0" w:space="0" w:color="auto"/>
        <w:right w:val="none" w:sz="0" w:space="0" w:color="auto"/>
      </w:divBdr>
    </w:div>
    <w:div w:id="181555854">
      <w:bodyDiv w:val="1"/>
      <w:marLeft w:val="0"/>
      <w:marRight w:val="0"/>
      <w:marTop w:val="0"/>
      <w:marBottom w:val="0"/>
      <w:divBdr>
        <w:top w:val="none" w:sz="0" w:space="0" w:color="auto"/>
        <w:left w:val="none" w:sz="0" w:space="0" w:color="auto"/>
        <w:bottom w:val="none" w:sz="0" w:space="0" w:color="auto"/>
        <w:right w:val="none" w:sz="0" w:space="0" w:color="auto"/>
      </w:divBdr>
    </w:div>
    <w:div w:id="186792366">
      <w:bodyDiv w:val="1"/>
      <w:marLeft w:val="0"/>
      <w:marRight w:val="0"/>
      <w:marTop w:val="0"/>
      <w:marBottom w:val="0"/>
      <w:divBdr>
        <w:top w:val="none" w:sz="0" w:space="0" w:color="auto"/>
        <w:left w:val="none" w:sz="0" w:space="0" w:color="auto"/>
        <w:bottom w:val="none" w:sz="0" w:space="0" w:color="auto"/>
        <w:right w:val="none" w:sz="0" w:space="0" w:color="auto"/>
      </w:divBdr>
    </w:div>
    <w:div w:id="193733945">
      <w:bodyDiv w:val="1"/>
      <w:marLeft w:val="0"/>
      <w:marRight w:val="0"/>
      <w:marTop w:val="0"/>
      <w:marBottom w:val="0"/>
      <w:divBdr>
        <w:top w:val="none" w:sz="0" w:space="0" w:color="auto"/>
        <w:left w:val="none" w:sz="0" w:space="0" w:color="auto"/>
        <w:bottom w:val="none" w:sz="0" w:space="0" w:color="auto"/>
        <w:right w:val="none" w:sz="0" w:space="0" w:color="auto"/>
      </w:divBdr>
    </w:div>
    <w:div w:id="201333062">
      <w:bodyDiv w:val="1"/>
      <w:marLeft w:val="0"/>
      <w:marRight w:val="0"/>
      <w:marTop w:val="0"/>
      <w:marBottom w:val="0"/>
      <w:divBdr>
        <w:top w:val="none" w:sz="0" w:space="0" w:color="auto"/>
        <w:left w:val="none" w:sz="0" w:space="0" w:color="auto"/>
        <w:bottom w:val="none" w:sz="0" w:space="0" w:color="auto"/>
        <w:right w:val="none" w:sz="0" w:space="0" w:color="auto"/>
      </w:divBdr>
    </w:div>
    <w:div w:id="211697158">
      <w:bodyDiv w:val="1"/>
      <w:marLeft w:val="0"/>
      <w:marRight w:val="0"/>
      <w:marTop w:val="0"/>
      <w:marBottom w:val="0"/>
      <w:divBdr>
        <w:top w:val="none" w:sz="0" w:space="0" w:color="auto"/>
        <w:left w:val="none" w:sz="0" w:space="0" w:color="auto"/>
        <w:bottom w:val="none" w:sz="0" w:space="0" w:color="auto"/>
        <w:right w:val="none" w:sz="0" w:space="0" w:color="auto"/>
      </w:divBdr>
    </w:div>
    <w:div w:id="233004962">
      <w:bodyDiv w:val="1"/>
      <w:marLeft w:val="0"/>
      <w:marRight w:val="0"/>
      <w:marTop w:val="0"/>
      <w:marBottom w:val="0"/>
      <w:divBdr>
        <w:top w:val="none" w:sz="0" w:space="0" w:color="auto"/>
        <w:left w:val="none" w:sz="0" w:space="0" w:color="auto"/>
        <w:bottom w:val="none" w:sz="0" w:space="0" w:color="auto"/>
        <w:right w:val="none" w:sz="0" w:space="0" w:color="auto"/>
      </w:divBdr>
    </w:div>
    <w:div w:id="240914140">
      <w:bodyDiv w:val="1"/>
      <w:marLeft w:val="0"/>
      <w:marRight w:val="0"/>
      <w:marTop w:val="0"/>
      <w:marBottom w:val="0"/>
      <w:divBdr>
        <w:top w:val="none" w:sz="0" w:space="0" w:color="auto"/>
        <w:left w:val="none" w:sz="0" w:space="0" w:color="auto"/>
        <w:bottom w:val="none" w:sz="0" w:space="0" w:color="auto"/>
        <w:right w:val="none" w:sz="0" w:space="0" w:color="auto"/>
      </w:divBdr>
    </w:div>
    <w:div w:id="242568823">
      <w:bodyDiv w:val="1"/>
      <w:marLeft w:val="0"/>
      <w:marRight w:val="0"/>
      <w:marTop w:val="0"/>
      <w:marBottom w:val="0"/>
      <w:divBdr>
        <w:top w:val="none" w:sz="0" w:space="0" w:color="auto"/>
        <w:left w:val="none" w:sz="0" w:space="0" w:color="auto"/>
        <w:bottom w:val="none" w:sz="0" w:space="0" w:color="auto"/>
        <w:right w:val="none" w:sz="0" w:space="0" w:color="auto"/>
      </w:divBdr>
    </w:div>
    <w:div w:id="245648174">
      <w:bodyDiv w:val="1"/>
      <w:marLeft w:val="0"/>
      <w:marRight w:val="0"/>
      <w:marTop w:val="0"/>
      <w:marBottom w:val="0"/>
      <w:divBdr>
        <w:top w:val="none" w:sz="0" w:space="0" w:color="auto"/>
        <w:left w:val="none" w:sz="0" w:space="0" w:color="auto"/>
        <w:bottom w:val="none" w:sz="0" w:space="0" w:color="auto"/>
        <w:right w:val="none" w:sz="0" w:space="0" w:color="auto"/>
      </w:divBdr>
    </w:div>
    <w:div w:id="248119761">
      <w:bodyDiv w:val="1"/>
      <w:marLeft w:val="0"/>
      <w:marRight w:val="0"/>
      <w:marTop w:val="0"/>
      <w:marBottom w:val="0"/>
      <w:divBdr>
        <w:top w:val="none" w:sz="0" w:space="0" w:color="auto"/>
        <w:left w:val="none" w:sz="0" w:space="0" w:color="auto"/>
        <w:bottom w:val="none" w:sz="0" w:space="0" w:color="auto"/>
        <w:right w:val="none" w:sz="0" w:space="0" w:color="auto"/>
      </w:divBdr>
    </w:div>
    <w:div w:id="258370736">
      <w:bodyDiv w:val="1"/>
      <w:marLeft w:val="0"/>
      <w:marRight w:val="0"/>
      <w:marTop w:val="0"/>
      <w:marBottom w:val="0"/>
      <w:divBdr>
        <w:top w:val="none" w:sz="0" w:space="0" w:color="auto"/>
        <w:left w:val="none" w:sz="0" w:space="0" w:color="auto"/>
        <w:bottom w:val="none" w:sz="0" w:space="0" w:color="auto"/>
        <w:right w:val="none" w:sz="0" w:space="0" w:color="auto"/>
      </w:divBdr>
    </w:div>
    <w:div w:id="260840164">
      <w:bodyDiv w:val="1"/>
      <w:marLeft w:val="0"/>
      <w:marRight w:val="0"/>
      <w:marTop w:val="0"/>
      <w:marBottom w:val="0"/>
      <w:divBdr>
        <w:top w:val="none" w:sz="0" w:space="0" w:color="auto"/>
        <w:left w:val="none" w:sz="0" w:space="0" w:color="auto"/>
        <w:bottom w:val="none" w:sz="0" w:space="0" w:color="auto"/>
        <w:right w:val="none" w:sz="0" w:space="0" w:color="auto"/>
      </w:divBdr>
    </w:div>
    <w:div w:id="273094140">
      <w:bodyDiv w:val="1"/>
      <w:marLeft w:val="0"/>
      <w:marRight w:val="0"/>
      <w:marTop w:val="0"/>
      <w:marBottom w:val="0"/>
      <w:divBdr>
        <w:top w:val="none" w:sz="0" w:space="0" w:color="auto"/>
        <w:left w:val="none" w:sz="0" w:space="0" w:color="auto"/>
        <w:bottom w:val="none" w:sz="0" w:space="0" w:color="auto"/>
        <w:right w:val="none" w:sz="0" w:space="0" w:color="auto"/>
      </w:divBdr>
    </w:div>
    <w:div w:id="280459424">
      <w:bodyDiv w:val="1"/>
      <w:marLeft w:val="0"/>
      <w:marRight w:val="0"/>
      <w:marTop w:val="0"/>
      <w:marBottom w:val="0"/>
      <w:divBdr>
        <w:top w:val="none" w:sz="0" w:space="0" w:color="auto"/>
        <w:left w:val="none" w:sz="0" w:space="0" w:color="auto"/>
        <w:bottom w:val="none" w:sz="0" w:space="0" w:color="auto"/>
        <w:right w:val="none" w:sz="0" w:space="0" w:color="auto"/>
      </w:divBdr>
    </w:div>
    <w:div w:id="284894974">
      <w:bodyDiv w:val="1"/>
      <w:marLeft w:val="0"/>
      <w:marRight w:val="0"/>
      <w:marTop w:val="0"/>
      <w:marBottom w:val="0"/>
      <w:divBdr>
        <w:top w:val="none" w:sz="0" w:space="0" w:color="auto"/>
        <w:left w:val="none" w:sz="0" w:space="0" w:color="auto"/>
        <w:bottom w:val="none" w:sz="0" w:space="0" w:color="auto"/>
        <w:right w:val="none" w:sz="0" w:space="0" w:color="auto"/>
      </w:divBdr>
    </w:div>
    <w:div w:id="287248801">
      <w:bodyDiv w:val="1"/>
      <w:marLeft w:val="0"/>
      <w:marRight w:val="0"/>
      <w:marTop w:val="0"/>
      <w:marBottom w:val="0"/>
      <w:divBdr>
        <w:top w:val="none" w:sz="0" w:space="0" w:color="auto"/>
        <w:left w:val="none" w:sz="0" w:space="0" w:color="auto"/>
        <w:bottom w:val="none" w:sz="0" w:space="0" w:color="auto"/>
        <w:right w:val="none" w:sz="0" w:space="0" w:color="auto"/>
      </w:divBdr>
    </w:div>
    <w:div w:id="289870949">
      <w:bodyDiv w:val="1"/>
      <w:marLeft w:val="0"/>
      <w:marRight w:val="0"/>
      <w:marTop w:val="0"/>
      <w:marBottom w:val="0"/>
      <w:divBdr>
        <w:top w:val="none" w:sz="0" w:space="0" w:color="auto"/>
        <w:left w:val="none" w:sz="0" w:space="0" w:color="auto"/>
        <w:bottom w:val="none" w:sz="0" w:space="0" w:color="auto"/>
        <w:right w:val="none" w:sz="0" w:space="0" w:color="auto"/>
      </w:divBdr>
    </w:div>
    <w:div w:id="291180326">
      <w:bodyDiv w:val="1"/>
      <w:marLeft w:val="0"/>
      <w:marRight w:val="0"/>
      <w:marTop w:val="0"/>
      <w:marBottom w:val="0"/>
      <w:divBdr>
        <w:top w:val="none" w:sz="0" w:space="0" w:color="auto"/>
        <w:left w:val="none" w:sz="0" w:space="0" w:color="auto"/>
        <w:bottom w:val="none" w:sz="0" w:space="0" w:color="auto"/>
        <w:right w:val="none" w:sz="0" w:space="0" w:color="auto"/>
      </w:divBdr>
    </w:div>
    <w:div w:id="292948634">
      <w:bodyDiv w:val="1"/>
      <w:marLeft w:val="0"/>
      <w:marRight w:val="0"/>
      <w:marTop w:val="0"/>
      <w:marBottom w:val="0"/>
      <w:divBdr>
        <w:top w:val="none" w:sz="0" w:space="0" w:color="auto"/>
        <w:left w:val="none" w:sz="0" w:space="0" w:color="auto"/>
        <w:bottom w:val="none" w:sz="0" w:space="0" w:color="auto"/>
        <w:right w:val="none" w:sz="0" w:space="0" w:color="auto"/>
      </w:divBdr>
    </w:div>
    <w:div w:id="309746809">
      <w:bodyDiv w:val="1"/>
      <w:marLeft w:val="0"/>
      <w:marRight w:val="0"/>
      <w:marTop w:val="0"/>
      <w:marBottom w:val="0"/>
      <w:divBdr>
        <w:top w:val="none" w:sz="0" w:space="0" w:color="auto"/>
        <w:left w:val="none" w:sz="0" w:space="0" w:color="auto"/>
        <w:bottom w:val="none" w:sz="0" w:space="0" w:color="auto"/>
        <w:right w:val="none" w:sz="0" w:space="0" w:color="auto"/>
      </w:divBdr>
    </w:div>
    <w:div w:id="318536806">
      <w:bodyDiv w:val="1"/>
      <w:marLeft w:val="0"/>
      <w:marRight w:val="0"/>
      <w:marTop w:val="0"/>
      <w:marBottom w:val="0"/>
      <w:divBdr>
        <w:top w:val="none" w:sz="0" w:space="0" w:color="auto"/>
        <w:left w:val="none" w:sz="0" w:space="0" w:color="auto"/>
        <w:bottom w:val="none" w:sz="0" w:space="0" w:color="auto"/>
        <w:right w:val="none" w:sz="0" w:space="0" w:color="auto"/>
      </w:divBdr>
    </w:div>
    <w:div w:id="318926113">
      <w:bodyDiv w:val="1"/>
      <w:marLeft w:val="0"/>
      <w:marRight w:val="0"/>
      <w:marTop w:val="0"/>
      <w:marBottom w:val="0"/>
      <w:divBdr>
        <w:top w:val="none" w:sz="0" w:space="0" w:color="auto"/>
        <w:left w:val="none" w:sz="0" w:space="0" w:color="auto"/>
        <w:bottom w:val="none" w:sz="0" w:space="0" w:color="auto"/>
        <w:right w:val="none" w:sz="0" w:space="0" w:color="auto"/>
      </w:divBdr>
    </w:div>
    <w:div w:id="322513091">
      <w:bodyDiv w:val="1"/>
      <w:marLeft w:val="0"/>
      <w:marRight w:val="0"/>
      <w:marTop w:val="0"/>
      <w:marBottom w:val="0"/>
      <w:divBdr>
        <w:top w:val="none" w:sz="0" w:space="0" w:color="auto"/>
        <w:left w:val="none" w:sz="0" w:space="0" w:color="auto"/>
        <w:bottom w:val="none" w:sz="0" w:space="0" w:color="auto"/>
        <w:right w:val="none" w:sz="0" w:space="0" w:color="auto"/>
      </w:divBdr>
    </w:div>
    <w:div w:id="336081230">
      <w:bodyDiv w:val="1"/>
      <w:marLeft w:val="0"/>
      <w:marRight w:val="0"/>
      <w:marTop w:val="0"/>
      <w:marBottom w:val="0"/>
      <w:divBdr>
        <w:top w:val="none" w:sz="0" w:space="0" w:color="auto"/>
        <w:left w:val="none" w:sz="0" w:space="0" w:color="auto"/>
        <w:bottom w:val="none" w:sz="0" w:space="0" w:color="auto"/>
        <w:right w:val="none" w:sz="0" w:space="0" w:color="auto"/>
      </w:divBdr>
    </w:div>
    <w:div w:id="337929915">
      <w:bodyDiv w:val="1"/>
      <w:marLeft w:val="0"/>
      <w:marRight w:val="0"/>
      <w:marTop w:val="0"/>
      <w:marBottom w:val="0"/>
      <w:divBdr>
        <w:top w:val="none" w:sz="0" w:space="0" w:color="auto"/>
        <w:left w:val="none" w:sz="0" w:space="0" w:color="auto"/>
        <w:bottom w:val="none" w:sz="0" w:space="0" w:color="auto"/>
        <w:right w:val="none" w:sz="0" w:space="0" w:color="auto"/>
      </w:divBdr>
    </w:div>
    <w:div w:id="338850043">
      <w:bodyDiv w:val="1"/>
      <w:marLeft w:val="0"/>
      <w:marRight w:val="0"/>
      <w:marTop w:val="0"/>
      <w:marBottom w:val="0"/>
      <w:divBdr>
        <w:top w:val="none" w:sz="0" w:space="0" w:color="auto"/>
        <w:left w:val="none" w:sz="0" w:space="0" w:color="auto"/>
        <w:bottom w:val="none" w:sz="0" w:space="0" w:color="auto"/>
        <w:right w:val="none" w:sz="0" w:space="0" w:color="auto"/>
      </w:divBdr>
    </w:div>
    <w:div w:id="344021529">
      <w:bodyDiv w:val="1"/>
      <w:marLeft w:val="0"/>
      <w:marRight w:val="0"/>
      <w:marTop w:val="0"/>
      <w:marBottom w:val="0"/>
      <w:divBdr>
        <w:top w:val="none" w:sz="0" w:space="0" w:color="auto"/>
        <w:left w:val="none" w:sz="0" w:space="0" w:color="auto"/>
        <w:bottom w:val="none" w:sz="0" w:space="0" w:color="auto"/>
        <w:right w:val="none" w:sz="0" w:space="0" w:color="auto"/>
      </w:divBdr>
    </w:div>
    <w:div w:id="346297246">
      <w:bodyDiv w:val="1"/>
      <w:marLeft w:val="0"/>
      <w:marRight w:val="0"/>
      <w:marTop w:val="0"/>
      <w:marBottom w:val="0"/>
      <w:divBdr>
        <w:top w:val="none" w:sz="0" w:space="0" w:color="auto"/>
        <w:left w:val="none" w:sz="0" w:space="0" w:color="auto"/>
        <w:bottom w:val="none" w:sz="0" w:space="0" w:color="auto"/>
        <w:right w:val="none" w:sz="0" w:space="0" w:color="auto"/>
      </w:divBdr>
    </w:div>
    <w:div w:id="347372122">
      <w:bodyDiv w:val="1"/>
      <w:marLeft w:val="0"/>
      <w:marRight w:val="0"/>
      <w:marTop w:val="0"/>
      <w:marBottom w:val="0"/>
      <w:divBdr>
        <w:top w:val="none" w:sz="0" w:space="0" w:color="auto"/>
        <w:left w:val="none" w:sz="0" w:space="0" w:color="auto"/>
        <w:bottom w:val="none" w:sz="0" w:space="0" w:color="auto"/>
        <w:right w:val="none" w:sz="0" w:space="0" w:color="auto"/>
      </w:divBdr>
    </w:div>
    <w:div w:id="351959126">
      <w:bodyDiv w:val="1"/>
      <w:marLeft w:val="0"/>
      <w:marRight w:val="0"/>
      <w:marTop w:val="0"/>
      <w:marBottom w:val="0"/>
      <w:divBdr>
        <w:top w:val="none" w:sz="0" w:space="0" w:color="auto"/>
        <w:left w:val="none" w:sz="0" w:space="0" w:color="auto"/>
        <w:bottom w:val="none" w:sz="0" w:space="0" w:color="auto"/>
        <w:right w:val="none" w:sz="0" w:space="0" w:color="auto"/>
      </w:divBdr>
    </w:div>
    <w:div w:id="384641512">
      <w:bodyDiv w:val="1"/>
      <w:marLeft w:val="0"/>
      <w:marRight w:val="0"/>
      <w:marTop w:val="0"/>
      <w:marBottom w:val="0"/>
      <w:divBdr>
        <w:top w:val="none" w:sz="0" w:space="0" w:color="auto"/>
        <w:left w:val="none" w:sz="0" w:space="0" w:color="auto"/>
        <w:bottom w:val="none" w:sz="0" w:space="0" w:color="auto"/>
        <w:right w:val="none" w:sz="0" w:space="0" w:color="auto"/>
      </w:divBdr>
    </w:div>
    <w:div w:id="390807147">
      <w:bodyDiv w:val="1"/>
      <w:marLeft w:val="0"/>
      <w:marRight w:val="0"/>
      <w:marTop w:val="0"/>
      <w:marBottom w:val="0"/>
      <w:divBdr>
        <w:top w:val="none" w:sz="0" w:space="0" w:color="auto"/>
        <w:left w:val="none" w:sz="0" w:space="0" w:color="auto"/>
        <w:bottom w:val="none" w:sz="0" w:space="0" w:color="auto"/>
        <w:right w:val="none" w:sz="0" w:space="0" w:color="auto"/>
      </w:divBdr>
    </w:div>
    <w:div w:id="412358419">
      <w:bodyDiv w:val="1"/>
      <w:marLeft w:val="0"/>
      <w:marRight w:val="0"/>
      <w:marTop w:val="0"/>
      <w:marBottom w:val="0"/>
      <w:divBdr>
        <w:top w:val="none" w:sz="0" w:space="0" w:color="auto"/>
        <w:left w:val="none" w:sz="0" w:space="0" w:color="auto"/>
        <w:bottom w:val="none" w:sz="0" w:space="0" w:color="auto"/>
        <w:right w:val="none" w:sz="0" w:space="0" w:color="auto"/>
      </w:divBdr>
    </w:div>
    <w:div w:id="415172746">
      <w:bodyDiv w:val="1"/>
      <w:marLeft w:val="0"/>
      <w:marRight w:val="0"/>
      <w:marTop w:val="0"/>
      <w:marBottom w:val="0"/>
      <w:divBdr>
        <w:top w:val="none" w:sz="0" w:space="0" w:color="auto"/>
        <w:left w:val="none" w:sz="0" w:space="0" w:color="auto"/>
        <w:bottom w:val="none" w:sz="0" w:space="0" w:color="auto"/>
        <w:right w:val="none" w:sz="0" w:space="0" w:color="auto"/>
      </w:divBdr>
    </w:div>
    <w:div w:id="427845728">
      <w:bodyDiv w:val="1"/>
      <w:marLeft w:val="0"/>
      <w:marRight w:val="0"/>
      <w:marTop w:val="0"/>
      <w:marBottom w:val="0"/>
      <w:divBdr>
        <w:top w:val="none" w:sz="0" w:space="0" w:color="auto"/>
        <w:left w:val="none" w:sz="0" w:space="0" w:color="auto"/>
        <w:bottom w:val="none" w:sz="0" w:space="0" w:color="auto"/>
        <w:right w:val="none" w:sz="0" w:space="0" w:color="auto"/>
      </w:divBdr>
    </w:div>
    <w:div w:id="438530837">
      <w:bodyDiv w:val="1"/>
      <w:marLeft w:val="0"/>
      <w:marRight w:val="0"/>
      <w:marTop w:val="0"/>
      <w:marBottom w:val="0"/>
      <w:divBdr>
        <w:top w:val="none" w:sz="0" w:space="0" w:color="auto"/>
        <w:left w:val="none" w:sz="0" w:space="0" w:color="auto"/>
        <w:bottom w:val="none" w:sz="0" w:space="0" w:color="auto"/>
        <w:right w:val="none" w:sz="0" w:space="0" w:color="auto"/>
      </w:divBdr>
    </w:div>
    <w:div w:id="461726065">
      <w:bodyDiv w:val="1"/>
      <w:marLeft w:val="0"/>
      <w:marRight w:val="0"/>
      <w:marTop w:val="0"/>
      <w:marBottom w:val="0"/>
      <w:divBdr>
        <w:top w:val="none" w:sz="0" w:space="0" w:color="auto"/>
        <w:left w:val="none" w:sz="0" w:space="0" w:color="auto"/>
        <w:bottom w:val="none" w:sz="0" w:space="0" w:color="auto"/>
        <w:right w:val="none" w:sz="0" w:space="0" w:color="auto"/>
      </w:divBdr>
    </w:div>
    <w:div w:id="492332490">
      <w:bodyDiv w:val="1"/>
      <w:marLeft w:val="0"/>
      <w:marRight w:val="0"/>
      <w:marTop w:val="0"/>
      <w:marBottom w:val="0"/>
      <w:divBdr>
        <w:top w:val="none" w:sz="0" w:space="0" w:color="auto"/>
        <w:left w:val="none" w:sz="0" w:space="0" w:color="auto"/>
        <w:bottom w:val="none" w:sz="0" w:space="0" w:color="auto"/>
        <w:right w:val="none" w:sz="0" w:space="0" w:color="auto"/>
      </w:divBdr>
    </w:div>
    <w:div w:id="504127615">
      <w:bodyDiv w:val="1"/>
      <w:marLeft w:val="0"/>
      <w:marRight w:val="0"/>
      <w:marTop w:val="0"/>
      <w:marBottom w:val="0"/>
      <w:divBdr>
        <w:top w:val="none" w:sz="0" w:space="0" w:color="auto"/>
        <w:left w:val="none" w:sz="0" w:space="0" w:color="auto"/>
        <w:bottom w:val="none" w:sz="0" w:space="0" w:color="auto"/>
        <w:right w:val="none" w:sz="0" w:space="0" w:color="auto"/>
      </w:divBdr>
    </w:div>
    <w:div w:id="517546135">
      <w:bodyDiv w:val="1"/>
      <w:marLeft w:val="0"/>
      <w:marRight w:val="0"/>
      <w:marTop w:val="0"/>
      <w:marBottom w:val="0"/>
      <w:divBdr>
        <w:top w:val="none" w:sz="0" w:space="0" w:color="auto"/>
        <w:left w:val="none" w:sz="0" w:space="0" w:color="auto"/>
        <w:bottom w:val="none" w:sz="0" w:space="0" w:color="auto"/>
        <w:right w:val="none" w:sz="0" w:space="0" w:color="auto"/>
      </w:divBdr>
    </w:div>
    <w:div w:id="541211477">
      <w:bodyDiv w:val="1"/>
      <w:marLeft w:val="0"/>
      <w:marRight w:val="0"/>
      <w:marTop w:val="0"/>
      <w:marBottom w:val="0"/>
      <w:divBdr>
        <w:top w:val="none" w:sz="0" w:space="0" w:color="auto"/>
        <w:left w:val="none" w:sz="0" w:space="0" w:color="auto"/>
        <w:bottom w:val="none" w:sz="0" w:space="0" w:color="auto"/>
        <w:right w:val="none" w:sz="0" w:space="0" w:color="auto"/>
      </w:divBdr>
    </w:div>
    <w:div w:id="549996900">
      <w:bodyDiv w:val="1"/>
      <w:marLeft w:val="0"/>
      <w:marRight w:val="0"/>
      <w:marTop w:val="0"/>
      <w:marBottom w:val="0"/>
      <w:divBdr>
        <w:top w:val="none" w:sz="0" w:space="0" w:color="auto"/>
        <w:left w:val="none" w:sz="0" w:space="0" w:color="auto"/>
        <w:bottom w:val="none" w:sz="0" w:space="0" w:color="auto"/>
        <w:right w:val="none" w:sz="0" w:space="0" w:color="auto"/>
      </w:divBdr>
    </w:div>
    <w:div w:id="555968187">
      <w:bodyDiv w:val="1"/>
      <w:marLeft w:val="0"/>
      <w:marRight w:val="0"/>
      <w:marTop w:val="0"/>
      <w:marBottom w:val="0"/>
      <w:divBdr>
        <w:top w:val="none" w:sz="0" w:space="0" w:color="auto"/>
        <w:left w:val="none" w:sz="0" w:space="0" w:color="auto"/>
        <w:bottom w:val="none" w:sz="0" w:space="0" w:color="auto"/>
        <w:right w:val="none" w:sz="0" w:space="0" w:color="auto"/>
      </w:divBdr>
    </w:div>
    <w:div w:id="558786883">
      <w:bodyDiv w:val="1"/>
      <w:marLeft w:val="0"/>
      <w:marRight w:val="0"/>
      <w:marTop w:val="0"/>
      <w:marBottom w:val="0"/>
      <w:divBdr>
        <w:top w:val="none" w:sz="0" w:space="0" w:color="auto"/>
        <w:left w:val="none" w:sz="0" w:space="0" w:color="auto"/>
        <w:bottom w:val="none" w:sz="0" w:space="0" w:color="auto"/>
        <w:right w:val="none" w:sz="0" w:space="0" w:color="auto"/>
      </w:divBdr>
    </w:div>
    <w:div w:id="567306283">
      <w:bodyDiv w:val="1"/>
      <w:marLeft w:val="0"/>
      <w:marRight w:val="0"/>
      <w:marTop w:val="0"/>
      <w:marBottom w:val="0"/>
      <w:divBdr>
        <w:top w:val="none" w:sz="0" w:space="0" w:color="auto"/>
        <w:left w:val="none" w:sz="0" w:space="0" w:color="auto"/>
        <w:bottom w:val="none" w:sz="0" w:space="0" w:color="auto"/>
        <w:right w:val="none" w:sz="0" w:space="0" w:color="auto"/>
      </w:divBdr>
    </w:div>
    <w:div w:id="576287744">
      <w:bodyDiv w:val="1"/>
      <w:marLeft w:val="0"/>
      <w:marRight w:val="0"/>
      <w:marTop w:val="0"/>
      <w:marBottom w:val="0"/>
      <w:divBdr>
        <w:top w:val="none" w:sz="0" w:space="0" w:color="auto"/>
        <w:left w:val="none" w:sz="0" w:space="0" w:color="auto"/>
        <w:bottom w:val="none" w:sz="0" w:space="0" w:color="auto"/>
        <w:right w:val="none" w:sz="0" w:space="0" w:color="auto"/>
      </w:divBdr>
    </w:div>
    <w:div w:id="579144695">
      <w:bodyDiv w:val="1"/>
      <w:marLeft w:val="0"/>
      <w:marRight w:val="0"/>
      <w:marTop w:val="0"/>
      <w:marBottom w:val="0"/>
      <w:divBdr>
        <w:top w:val="none" w:sz="0" w:space="0" w:color="auto"/>
        <w:left w:val="none" w:sz="0" w:space="0" w:color="auto"/>
        <w:bottom w:val="none" w:sz="0" w:space="0" w:color="auto"/>
        <w:right w:val="none" w:sz="0" w:space="0" w:color="auto"/>
      </w:divBdr>
    </w:div>
    <w:div w:id="582036001">
      <w:bodyDiv w:val="1"/>
      <w:marLeft w:val="0"/>
      <w:marRight w:val="0"/>
      <w:marTop w:val="0"/>
      <w:marBottom w:val="0"/>
      <w:divBdr>
        <w:top w:val="none" w:sz="0" w:space="0" w:color="auto"/>
        <w:left w:val="none" w:sz="0" w:space="0" w:color="auto"/>
        <w:bottom w:val="none" w:sz="0" w:space="0" w:color="auto"/>
        <w:right w:val="none" w:sz="0" w:space="0" w:color="auto"/>
      </w:divBdr>
    </w:div>
    <w:div w:id="584922427">
      <w:bodyDiv w:val="1"/>
      <w:marLeft w:val="0"/>
      <w:marRight w:val="0"/>
      <w:marTop w:val="0"/>
      <w:marBottom w:val="0"/>
      <w:divBdr>
        <w:top w:val="none" w:sz="0" w:space="0" w:color="auto"/>
        <w:left w:val="none" w:sz="0" w:space="0" w:color="auto"/>
        <w:bottom w:val="none" w:sz="0" w:space="0" w:color="auto"/>
        <w:right w:val="none" w:sz="0" w:space="0" w:color="auto"/>
      </w:divBdr>
    </w:div>
    <w:div w:id="585459499">
      <w:bodyDiv w:val="1"/>
      <w:marLeft w:val="0"/>
      <w:marRight w:val="0"/>
      <w:marTop w:val="0"/>
      <w:marBottom w:val="0"/>
      <w:divBdr>
        <w:top w:val="none" w:sz="0" w:space="0" w:color="auto"/>
        <w:left w:val="none" w:sz="0" w:space="0" w:color="auto"/>
        <w:bottom w:val="none" w:sz="0" w:space="0" w:color="auto"/>
        <w:right w:val="none" w:sz="0" w:space="0" w:color="auto"/>
      </w:divBdr>
    </w:div>
    <w:div w:id="588346428">
      <w:bodyDiv w:val="1"/>
      <w:marLeft w:val="0"/>
      <w:marRight w:val="0"/>
      <w:marTop w:val="0"/>
      <w:marBottom w:val="0"/>
      <w:divBdr>
        <w:top w:val="none" w:sz="0" w:space="0" w:color="auto"/>
        <w:left w:val="none" w:sz="0" w:space="0" w:color="auto"/>
        <w:bottom w:val="none" w:sz="0" w:space="0" w:color="auto"/>
        <w:right w:val="none" w:sz="0" w:space="0" w:color="auto"/>
      </w:divBdr>
    </w:div>
    <w:div w:id="599290306">
      <w:bodyDiv w:val="1"/>
      <w:marLeft w:val="0"/>
      <w:marRight w:val="0"/>
      <w:marTop w:val="0"/>
      <w:marBottom w:val="0"/>
      <w:divBdr>
        <w:top w:val="none" w:sz="0" w:space="0" w:color="auto"/>
        <w:left w:val="none" w:sz="0" w:space="0" w:color="auto"/>
        <w:bottom w:val="none" w:sz="0" w:space="0" w:color="auto"/>
        <w:right w:val="none" w:sz="0" w:space="0" w:color="auto"/>
      </w:divBdr>
    </w:div>
    <w:div w:id="635182696">
      <w:bodyDiv w:val="1"/>
      <w:marLeft w:val="0"/>
      <w:marRight w:val="0"/>
      <w:marTop w:val="0"/>
      <w:marBottom w:val="0"/>
      <w:divBdr>
        <w:top w:val="none" w:sz="0" w:space="0" w:color="auto"/>
        <w:left w:val="none" w:sz="0" w:space="0" w:color="auto"/>
        <w:bottom w:val="none" w:sz="0" w:space="0" w:color="auto"/>
        <w:right w:val="none" w:sz="0" w:space="0" w:color="auto"/>
      </w:divBdr>
    </w:div>
    <w:div w:id="635837414">
      <w:bodyDiv w:val="1"/>
      <w:marLeft w:val="0"/>
      <w:marRight w:val="0"/>
      <w:marTop w:val="0"/>
      <w:marBottom w:val="0"/>
      <w:divBdr>
        <w:top w:val="none" w:sz="0" w:space="0" w:color="auto"/>
        <w:left w:val="none" w:sz="0" w:space="0" w:color="auto"/>
        <w:bottom w:val="none" w:sz="0" w:space="0" w:color="auto"/>
        <w:right w:val="none" w:sz="0" w:space="0" w:color="auto"/>
      </w:divBdr>
    </w:div>
    <w:div w:id="649483269">
      <w:bodyDiv w:val="1"/>
      <w:marLeft w:val="0"/>
      <w:marRight w:val="0"/>
      <w:marTop w:val="0"/>
      <w:marBottom w:val="0"/>
      <w:divBdr>
        <w:top w:val="none" w:sz="0" w:space="0" w:color="auto"/>
        <w:left w:val="none" w:sz="0" w:space="0" w:color="auto"/>
        <w:bottom w:val="none" w:sz="0" w:space="0" w:color="auto"/>
        <w:right w:val="none" w:sz="0" w:space="0" w:color="auto"/>
      </w:divBdr>
    </w:div>
    <w:div w:id="667829395">
      <w:bodyDiv w:val="1"/>
      <w:marLeft w:val="0"/>
      <w:marRight w:val="0"/>
      <w:marTop w:val="0"/>
      <w:marBottom w:val="0"/>
      <w:divBdr>
        <w:top w:val="none" w:sz="0" w:space="0" w:color="auto"/>
        <w:left w:val="none" w:sz="0" w:space="0" w:color="auto"/>
        <w:bottom w:val="none" w:sz="0" w:space="0" w:color="auto"/>
        <w:right w:val="none" w:sz="0" w:space="0" w:color="auto"/>
      </w:divBdr>
    </w:div>
    <w:div w:id="674263921">
      <w:bodyDiv w:val="1"/>
      <w:marLeft w:val="0"/>
      <w:marRight w:val="0"/>
      <w:marTop w:val="0"/>
      <w:marBottom w:val="0"/>
      <w:divBdr>
        <w:top w:val="none" w:sz="0" w:space="0" w:color="auto"/>
        <w:left w:val="none" w:sz="0" w:space="0" w:color="auto"/>
        <w:bottom w:val="none" w:sz="0" w:space="0" w:color="auto"/>
        <w:right w:val="none" w:sz="0" w:space="0" w:color="auto"/>
      </w:divBdr>
    </w:div>
    <w:div w:id="674305000">
      <w:bodyDiv w:val="1"/>
      <w:marLeft w:val="0"/>
      <w:marRight w:val="0"/>
      <w:marTop w:val="0"/>
      <w:marBottom w:val="0"/>
      <w:divBdr>
        <w:top w:val="none" w:sz="0" w:space="0" w:color="auto"/>
        <w:left w:val="none" w:sz="0" w:space="0" w:color="auto"/>
        <w:bottom w:val="none" w:sz="0" w:space="0" w:color="auto"/>
        <w:right w:val="none" w:sz="0" w:space="0" w:color="auto"/>
      </w:divBdr>
    </w:div>
    <w:div w:id="685329892">
      <w:bodyDiv w:val="1"/>
      <w:marLeft w:val="0"/>
      <w:marRight w:val="0"/>
      <w:marTop w:val="0"/>
      <w:marBottom w:val="0"/>
      <w:divBdr>
        <w:top w:val="none" w:sz="0" w:space="0" w:color="auto"/>
        <w:left w:val="none" w:sz="0" w:space="0" w:color="auto"/>
        <w:bottom w:val="none" w:sz="0" w:space="0" w:color="auto"/>
        <w:right w:val="none" w:sz="0" w:space="0" w:color="auto"/>
      </w:divBdr>
    </w:div>
    <w:div w:id="689259033">
      <w:bodyDiv w:val="1"/>
      <w:marLeft w:val="0"/>
      <w:marRight w:val="0"/>
      <w:marTop w:val="0"/>
      <w:marBottom w:val="0"/>
      <w:divBdr>
        <w:top w:val="none" w:sz="0" w:space="0" w:color="auto"/>
        <w:left w:val="none" w:sz="0" w:space="0" w:color="auto"/>
        <w:bottom w:val="none" w:sz="0" w:space="0" w:color="auto"/>
        <w:right w:val="none" w:sz="0" w:space="0" w:color="auto"/>
      </w:divBdr>
    </w:div>
    <w:div w:id="697632106">
      <w:bodyDiv w:val="1"/>
      <w:marLeft w:val="0"/>
      <w:marRight w:val="0"/>
      <w:marTop w:val="0"/>
      <w:marBottom w:val="0"/>
      <w:divBdr>
        <w:top w:val="none" w:sz="0" w:space="0" w:color="auto"/>
        <w:left w:val="none" w:sz="0" w:space="0" w:color="auto"/>
        <w:bottom w:val="none" w:sz="0" w:space="0" w:color="auto"/>
        <w:right w:val="none" w:sz="0" w:space="0" w:color="auto"/>
      </w:divBdr>
    </w:div>
    <w:div w:id="718819820">
      <w:bodyDiv w:val="1"/>
      <w:marLeft w:val="0"/>
      <w:marRight w:val="0"/>
      <w:marTop w:val="0"/>
      <w:marBottom w:val="0"/>
      <w:divBdr>
        <w:top w:val="none" w:sz="0" w:space="0" w:color="auto"/>
        <w:left w:val="none" w:sz="0" w:space="0" w:color="auto"/>
        <w:bottom w:val="none" w:sz="0" w:space="0" w:color="auto"/>
        <w:right w:val="none" w:sz="0" w:space="0" w:color="auto"/>
      </w:divBdr>
    </w:div>
    <w:div w:id="721637736">
      <w:bodyDiv w:val="1"/>
      <w:marLeft w:val="0"/>
      <w:marRight w:val="0"/>
      <w:marTop w:val="0"/>
      <w:marBottom w:val="0"/>
      <w:divBdr>
        <w:top w:val="none" w:sz="0" w:space="0" w:color="auto"/>
        <w:left w:val="none" w:sz="0" w:space="0" w:color="auto"/>
        <w:bottom w:val="none" w:sz="0" w:space="0" w:color="auto"/>
        <w:right w:val="none" w:sz="0" w:space="0" w:color="auto"/>
      </w:divBdr>
    </w:div>
    <w:div w:id="734470661">
      <w:bodyDiv w:val="1"/>
      <w:marLeft w:val="0"/>
      <w:marRight w:val="0"/>
      <w:marTop w:val="0"/>
      <w:marBottom w:val="0"/>
      <w:divBdr>
        <w:top w:val="none" w:sz="0" w:space="0" w:color="auto"/>
        <w:left w:val="none" w:sz="0" w:space="0" w:color="auto"/>
        <w:bottom w:val="none" w:sz="0" w:space="0" w:color="auto"/>
        <w:right w:val="none" w:sz="0" w:space="0" w:color="auto"/>
      </w:divBdr>
    </w:div>
    <w:div w:id="750196279">
      <w:bodyDiv w:val="1"/>
      <w:marLeft w:val="0"/>
      <w:marRight w:val="0"/>
      <w:marTop w:val="0"/>
      <w:marBottom w:val="0"/>
      <w:divBdr>
        <w:top w:val="none" w:sz="0" w:space="0" w:color="auto"/>
        <w:left w:val="none" w:sz="0" w:space="0" w:color="auto"/>
        <w:bottom w:val="none" w:sz="0" w:space="0" w:color="auto"/>
        <w:right w:val="none" w:sz="0" w:space="0" w:color="auto"/>
      </w:divBdr>
    </w:div>
    <w:div w:id="754085393">
      <w:bodyDiv w:val="1"/>
      <w:marLeft w:val="0"/>
      <w:marRight w:val="0"/>
      <w:marTop w:val="0"/>
      <w:marBottom w:val="0"/>
      <w:divBdr>
        <w:top w:val="none" w:sz="0" w:space="0" w:color="auto"/>
        <w:left w:val="none" w:sz="0" w:space="0" w:color="auto"/>
        <w:bottom w:val="none" w:sz="0" w:space="0" w:color="auto"/>
        <w:right w:val="none" w:sz="0" w:space="0" w:color="auto"/>
      </w:divBdr>
    </w:div>
    <w:div w:id="761797043">
      <w:bodyDiv w:val="1"/>
      <w:marLeft w:val="0"/>
      <w:marRight w:val="0"/>
      <w:marTop w:val="0"/>
      <w:marBottom w:val="0"/>
      <w:divBdr>
        <w:top w:val="none" w:sz="0" w:space="0" w:color="auto"/>
        <w:left w:val="none" w:sz="0" w:space="0" w:color="auto"/>
        <w:bottom w:val="none" w:sz="0" w:space="0" w:color="auto"/>
        <w:right w:val="none" w:sz="0" w:space="0" w:color="auto"/>
      </w:divBdr>
    </w:div>
    <w:div w:id="785386697">
      <w:bodyDiv w:val="1"/>
      <w:marLeft w:val="0"/>
      <w:marRight w:val="0"/>
      <w:marTop w:val="0"/>
      <w:marBottom w:val="0"/>
      <w:divBdr>
        <w:top w:val="none" w:sz="0" w:space="0" w:color="auto"/>
        <w:left w:val="none" w:sz="0" w:space="0" w:color="auto"/>
        <w:bottom w:val="none" w:sz="0" w:space="0" w:color="auto"/>
        <w:right w:val="none" w:sz="0" w:space="0" w:color="auto"/>
      </w:divBdr>
    </w:div>
    <w:div w:id="804929493">
      <w:bodyDiv w:val="1"/>
      <w:marLeft w:val="0"/>
      <w:marRight w:val="0"/>
      <w:marTop w:val="0"/>
      <w:marBottom w:val="0"/>
      <w:divBdr>
        <w:top w:val="none" w:sz="0" w:space="0" w:color="auto"/>
        <w:left w:val="none" w:sz="0" w:space="0" w:color="auto"/>
        <w:bottom w:val="none" w:sz="0" w:space="0" w:color="auto"/>
        <w:right w:val="none" w:sz="0" w:space="0" w:color="auto"/>
      </w:divBdr>
    </w:div>
    <w:div w:id="816147984">
      <w:bodyDiv w:val="1"/>
      <w:marLeft w:val="0"/>
      <w:marRight w:val="0"/>
      <w:marTop w:val="0"/>
      <w:marBottom w:val="0"/>
      <w:divBdr>
        <w:top w:val="none" w:sz="0" w:space="0" w:color="auto"/>
        <w:left w:val="none" w:sz="0" w:space="0" w:color="auto"/>
        <w:bottom w:val="none" w:sz="0" w:space="0" w:color="auto"/>
        <w:right w:val="none" w:sz="0" w:space="0" w:color="auto"/>
      </w:divBdr>
    </w:div>
    <w:div w:id="818234579">
      <w:bodyDiv w:val="1"/>
      <w:marLeft w:val="0"/>
      <w:marRight w:val="0"/>
      <w:marTop w:val="0"/>
      <w:marBottom w:val="0"/>
      <w:divBdr>
        <w:top w:val="none" w:sz="0" w:space="0" w:color="auto"/>
        <w:left w:val="none" w:sz="0" w:space="0" w:color="auto"/>
        <w:bottom w:val="none" w:sz="0" w:space="0" w:color="auto"/>
        <w:right w:val="none" w:sz="0" w:space="0" w:color="auto"/>
      </w:divBdr>
    </w:div>
    <w:div w:id="833229122">
      <w:bodyDiv w:val="1"/>
      <w:marLeft w:val="0"/>
      <w:marRight w:val="0"/>
      <w:marTop w:val="0"/>
      <w:marBottom w:val="0"/>
      <w:divBdr>
        <w:top w:val="none" w:sz="0" w:space="0" w:color="auto"/>
        <w:left w:val="none" w:sz="0" w:space="0" w:color="auto"/>
        <w:bottom w:val="none" w:sz="0" w:space="0" w:color="auto"/>
        <w:right w:val="none" w:sz="0" w:space="0" w:color="auto"/>
      </w:divBdr>
    </w:div>
    <w:div w:id="835462656">
      <w:bodyDiv w:val="1"/>
      <w:marLeft w:val="0"/>
      <w:marRight w:val="0"/>
      <w:marTop w:val="0"/>
      <w:marBottom w:val="0"/>
      <w:divBdr>
        <w:top w:val="none" w:sz="0" w:space="0" w:color="auto"/>
        <w:left w:val="none" w:sz="0" w:space="0" w:color="auto"/>
        <w:bottom w:val="none" w:sz="0" w:space="0" w:color="auto"/>
        <w:right w:val="none" w:sz="0" w:space="0" w:color="auto"/>
      </w:divBdr>
    </w:div>
    <w:div w:id="844514395">
      <w:bodyDiv w:val="1"/>
      <w:marLeft w:val="0"/>
      <w:marRight w:val="0"/>
      <w:marTop w:val="0"/>
      <w:marBottom w:val="0"/>
      <w:divBdr>
        <w:top w:val="none" w:sz="0" w:space="0" w:color="auto"/>
        <w:left w:val="none" w:sz="0" w:space="0" w:color="auto"/>
        <w:bottom w:val="none" w:sz="0" w:space="0" w:color="auto"/>
        <w:right w:val="none" w:sz="0" w:space="0" w:color="auto"/>
      </w:divBdr>
    </w:div>
    <w:div w:id="848831192">
      <w:bodyDiv w:val="1"/>
      <w:marLeft w:val="0"/>
      <w:marRight w:val="0"/>
      <w:marTop w:val="0"/>
      <w:marBottom w:val="0"/>
      <w:divBdr>
        <w:top w:val="none" w:sz="0" w:space="0" w:color="auto"/>
        <w:left w:val="none" w:sz="0" w:space="0" w:color="auto"/>
        <w:bottom w:val="none" w:sz="0" w:space="0" w:color="auto"/>
        <w:right w:val="none" w:sz="0" w:space="0" w:color="auto"/>
      </w:divBdr>
    </w:div>
    <w:div w:id="848909654">
      <w:bodyDiv w:val="1"/>
      <w:marLeft w:val="0"/>
      <w:marRight w:val="0"/>
      <w:marTop w:val="0"/>
      <w:marBottom w:val="0"/>
      <w:divBdr>
        <w:top w:val="none" w:sz="0" w:space="0" w:color="auto"/>
        <w:left w:val="none" w:sz="0" w:space="0" w:color="auto"/>
        <w:bottom w:val="none" w:sz="0" w:space="0" w:color="auto"/>
        <w:right w:val="none" w:sz="0" w:space="0" w:color="auto"/>
      </w:divBdr>
    </w:div>
    <w:div w:id="859439626">
      <w:bodyDiv w:val="1"/>
      <w:marLeft w:val="0"/>
      <w:marRight w:val="0"/>
      <w:marTop w:val="0"/>
      <w:marBottom w:val="0"/>
      <w:divBdr>
        <w:top w:val="none" w:sz="0" w:space="0" w:color="auto"/>
        <w:left w:val="none" w:sz="0" w:space="0" w:color="auto"/>
        <w:bottom w:val="none" w:sz="0" w:space="0" w:color="auto"/>
        <w:right w:val="none" w:sz="0" w:space="0" w:color="auto"/>
      </w:divBdr>
    </w:div>
    <w:div w:id="865409841">
      <w:bodyDiv w:val="1"/>
      <w:marLeft w:val="0"/>
      <w:marRight w:val="0"/>
      <w:marTop w:val="0"/>
      <w:marBottom w:val="0"/>
      <w:divBdr>
        <w:top w:val="none" w:sz="0" w:space="0" w:color="auto"/>
        <w:left w:val="none" w:sz="0" w:space="0" w:color="auto"/>
        <w:bottom w:val="none" w:sz="0" w:space="0" w:color="auto"/>
        <w:right w:val="none" w:sz="0" w:space="0" w:color="auto"/>
      </w:divBdr>
    </w:div>
    <w:div w:id="875893172">
      <w:bodyDiv w:val="1"/>
      <w:marLeft w:val="0"/>
      <w:marRight w:val="0"/>
      <w:marTop w:val="0"/>
      <w:marBottom w:val="0"/>
      <w:divBdr>
        <w:top w:val="none" w:sz="0" w:space="0" w:color="auto"/>
        <w:left w:val="none" w:sz="0" w:space="0" w:color="auto"/>
        <w:bottom w:val="none" w:sz="0" w:space="0" w:color="auto"/>
        <w:right w:val="none" w:sz="0" w:space="0" w:color="auto"/>
      </w:divBdr>
    </w:div>
    <w:div w:id="887109465">
      <w:bodyDiv w:val="1"/>
      <w:marLeft w:val="0"/>
      <w:marRight w:val="0"/>
      <w:marTop w:val="0"/>
      <w:marBottom w:val="0"/>
      <w:divBdr>
        <w:top w:val="none" w:sz="0" w:space="0" w:color="auto"/>
        <w:left w:val="none" w:sz="0" w:space="0" w:color="auto"/>
        <w:bottom w:val="none" w:sz="0" w:space="0" w:color="auto"/>
        <w:right w:val="none" w:sz="0" w:space="0" w:color="auto"/>
      </w:divBdr>
    </w:div>
    <w:div w:id="888492524">
      <w:bodyDiv w:val="1"/>
      <w:marLeft w:val="0"/>
      <w:marRight w:val="0"/>
      <w:marTop w:val="0"/>
      <w:marBottom w:val="0"/>
      <w:divBdr>
        <w:top w:val="none" w:sz="0" w:space="0" w:color="auto"/>
        <w:left w:val="none" w:sz="0" w:space="0" w:color="auto"/>
        <w:bottom w:val="none" w:sz="0" w:space="0" w:color="auto"/>
        <w:right w:val="none" w:sz="0" w:space="0" w:color="auto"/>
      </w:divBdr>
    </w:div>
    <w:div w:id="893471242">
      <w:bodyDiv w:val="1"/>
      <w:marLeft w:val="0"/>
      <w:marRight w:val="0"/>
      <w:marTop w:val="0"/>
      <w:marBottom w:val="0"/>
      <w:divBdr>
        <w:top w:val="none" w:sz="0" w:space="0" w:color="auto"/>
        <w:left w:val="none" w:sz="0" w:space="0" w:color="auto"/>
        <w:bottom w:val="none" w:sz="0" w:space="0" w:color="auto"/>
        <w:right w:val="none" w:sz="0" w:space="0" w:color="auto"/>
      </w:divBdr>
    </w:div>
    <w:div w:id="897015864">
      <w:bodyDiv w:val="1"/>
      <w:marLeft w:val="0"/>
      <w:marRight w:val="0"/>
      <w:marTop w:val="0"/>
      <w:marBottom w:val="0"/>
      <w:divBdr>
        <w:top w:val="none" w:sz="0" w:space="0" w:color="auto"/>
        <w:left w:val="none" w:sz="0" w:space="0" w:color="auto"/>
        <w:bottom w:val="none" w:sz="0" w:space="0" w:color="auto"/>
        <w:right w:val="none" w:sz="0" w:space="0" w:color="auto"/>
      </w:divBdr>
    </w:div>
    <w:div w:id="904872790">
      <w:bodyDiv w:val="1"/>
      <w:marLeft w:val="0"/>
      <w:marRight w:val="0"/>
      <w:marTop w:val="0"/>
      <w:marBottom w:val="0"/>
      <w:divBdr>
        <w:top w:val="none" w:sz="0" w:space="0" w:color="auto"/>
        <w:left w:val="none" w:sz="0" w:space="0" w:color="auto"/>
        <w:bottom w:val="none" w:sz="0" w:space="0" w:color="auto"/>
        <w:right w:val="none" w:sz="0" w:space="0" w:color="auto"/>
      </w:divBdr>
    </w:div>
    <w:div w:id="906960971">
      <w:bodyDiv w:val="1"/>
      <w:marLeft w:val="0"/>
      <w:marRight w:val="0"/>
      <w:marTop w:val="0"/>
      <w:marBottom w:val="0"/>
      <w:divBdr>
        <w:top w:val="none" w:sz="0" w:space="0" w:color="auto"/>
        <w:left w:val="none" w:sz="0" w:space="0" w:color="auto"/>
        <w:bottom w:val="none" w:sz="0" w:space="0" w:color="auto"/>
        <w:right w:val="none" w:sz="0" w:space="0" w:color="auto"/>
      </w:divBdr>
    </w:div>
    <w:div w:id="917860430">
      <w:bodyDiv w:val="1"/>
      <w:marLeft w:val="0"/>
      <w:marRight w:val="0"/>
      <w:marTop w:val="0"/>
      <w:marBottom w:val="0"/>
      <w:divBdr>
        <w:top w:val="none" w:sz="0" w:space="0" w:color="auto"/>
        <w:left w:val="none" w:sz="0" w:space="0" w:color="auto"/>
        <w:bottom w:val="none" w:sz="0" w:space="0" w:color="auto"/>
        <w:right w:val="none" w:sz="0" w:space="0" w:color="auto"/>
      </w:divBdr>
    </w:div>
    <w:div w:id="920217601">
      <w:bodyDiv w:val="1"/>
      <w:marLeft w:val="0"/>
      <w:marRight w:val="0"/>
      <w:marTop w:val="0"/>
      <w:marBottom w:val="0"/>
      <w:divBdr>
        <w:top w:val="none" w:sz="0" w:space="0" w:color="auto"/>
        <w:left w:val="none" w:sz="0" w:space="0" w:color="auto"/>
        <w:bottom w:val="none" w:sz="0" w:space="0" w:color="auto"/>
        <w:right w:val="none" w:sz="0" w:space="0" w:color="auto"/>
      </w:divBdr>
    </w:div>
    <w:div w:id="920723765">
      <w:bodyDiv w:val="1"/>
      <w:marLeft w:val="0"/>
      <w:marRight w:val="0"/>
      <w:marTop w:val="0"/>
      <w:marBottom w:val="0"/>
      <w:divBdr>
        <w:top w:val="none" w:sz="0" w:space="0" w:color="auto"/>
        <w:left w:val="none" w:sz="0" w:space="0" w:color="auto"/>
        <w:bottom w:val="none" w:sz="0" w:space="0" w:color="auto"/>
        <w:right w:val="none" w:sz="0" w:space="0" w:color="auto"/>
      </w:divBdr>
    </w:div>
    <w:div w:id="922756876">
      <w:bodyDiv w:val="1"/>
      <w:marLeft w:val="0"/>
      <w:marRight w:val="0"/>
      <w:marTop w:val="0"/>
      <w:marBottom w:val="0"/>
      <w:divBdr>
        <w:top w:val="none" w:sz="0" w:space="0" w:color="auto"/>
        <w:left w:val="none" w:sz="0" w:space="0" w:color="auto"/>
        <w:bottom w:val="none" w:sz="0" w:space="0" w:color="auto"/>
        <w:right w:val="none" w:sz="0" w:space="0" w:color="auto"/>
      </w:divBdr>
    </w:div>
    <w:div w:id="929461974">
      <w:bodyDiv w:val="1"/>
      <w:marLeft w:val="0"/>
      <w:marRight w:val="0"/>
      <w:marTop w:val="0"/>
      <w:marBottom w:val="0"/>
      <w:divBdr>
        <w:top w:val="none" w:sz="0" w:space="0" w:color="auto"/>
        <w:left w:val="none" w:sz="0" w:space="0" w:color="auto"/>
        <w:bottom w:val="none" w:sz="0" w:space="0" w:color="auto"/>
        <w:right w:val="none" w:sz="0" w:space="0" w:color="auto"/>
      </w:divBdr>
    </w:div>
    <w:div w:id="935555999">
      <w:bodyDiv w:val="1"/>
      <w:marLeft w:val="0"/>
      <w:marRight w:val="0"/>
      <w:marTop w:val="0"/>
      <w:marBottom w:val="0"/>
      <w:divBdr>
        <w:top w:val="none" w:sz="0" w:space="0" w:color="auto"/>
        <w:left w:val="none" w:sz="0" w:space="0" w:color="auto"/>
        <w:bottom w:val="none" w:sz="0" w:space="0" w:color="auto"/>
        <w:right w:val="none" w:sz="0" w:space="0" w:color="auto"/>
      </w:divBdr>
    </w:div>
    <w:div w:id="952129675">
      <w:bodyDiv w:val="1"/>
      <w:marLeft w:val="0"/>
      <w:marRight w:val="0"/>
      <w:marTop w:val="0"/>
      <w:marBottom w:val="0"/>
      <w:divBdr>
        <w:top w:val="none" w:sz="0" w:space="0" w:color="auto"/>
        <w:left w:val="none" w:sz="0" w:space="0" w:color="auto"/>
        <w:bottom w:val="none" w:sz="0" w:space="0" w:color="auto"/>
        <w:right w:val="none" w:sz="0" w:space="0" w:color="auto"/>
      </w:divBdr>
    </w:div>
    <w:div w:id="953094489">
      <w:bodyDiv w:val="1"/>
      <w:marLeft w:val="0"/>
      <w:marRight w:val="0"/>
      <w:marTop w:val="0"/>
      <w:marBottom w:val="0"/>
      <w:divBdr>
        <w:top w:val="none" w:sz="0" w:space="0" w:color="auto"/>
        <w:left w:val="none" w:sz="0" w:space="0" w:color="auto"/>
        <w:bottom w:val="none" w:sz="0" w:space="0" w:color="auto"/>
        <w:right w:val="none" w:sz="0" w:space="0" w:color="auto"/>
      </w:divBdr>
    </w:div>
    <w:div w:id="954483639">
      <w:bodyDiv w:val="1"/>
      <w:marLeft w:val="0"/>
      <w:marRight w:val="0"/>
      <w:marTop w:val="0"/>
      <w:marBottom w:val="0"/>
      <w:divBdr>
        <w:top w:val="none" w:sz="0" w:space="0" w:color="auto"/>
        <w:left w:val="none" w:sz="0" w:space="0" w:color="auto"/>
        <w:bottom w:val="none" w:sz="0" w:space="0" w:color="auto"/>
        <w:right w:val="none" w:sz="0" w:space="0" w:color="auto"/>
      </w:divBdr>
    </w:div>
    <w:div w:id="963384418">
      <w:bodyDiv w:val="1"/>
      <w:marLeft w:val="0"/>
      <w:marRight w:val="0"/>
      <w:marTop w:val="0"/>
      <w:marBottom w:val="0"/>
      <w:divBdr>
        <w:top w:val="none" w:sz="0" w:space="0" w:color="auto"/>
        <w:left w:val="none" w:sz="0" w:space="0" w:color="auto"/>
        <w:bottom w:val="none" w:sz="0" w:space="0" w:color="auto"/>
        <w:right w:val="none" w:sz="0" w:space="0" w:color="auto"/>
      </w:divBdr>
    </w:div>
    <w:div w:id="995915852">
      <w:bodyDiv w:val="1"/>
      <w:marLeft w:val="0"/>
      <w:marRight w:val="0"/>
      <w:marTop w:val="0"/>
      <w:marBottom w:val="0"/>
      <w:divBdr>
        <w:top w:val="none" w:sz="0" w:space="0" w:color="auto"/>
        <w:left w:val="none" w:sz="0" w:space="0" w:color="auto"/>
        <w:bottom w:val="none" w:sz="0" w:space="0" w:color="auto"/>
        <w:right w:val="none" w:sz="0" w:space="0" w:color="auto"/>
      </w:divBdr>
    </w:div>
    <w:div w:id="998070776">
      <w:bodyDiv w:val="1"/>
      <w:marLeft w:val="0"/>
      <w:marRight w:val="0"/>
      <w:marTop w:val="0"/>
      <w:marBottom w:val="0"/>
      <w:divBdr>
        <w:top w:val="none" w:sz="0" w:space="0" w:color="auto"/>
        <w:left w:val="none" w:sz="0" w:space="0" w:color="auto"/>
        <w:bottom w:val="none" w:sz="0" w:space="0" w:color="auto"/>
        <w:right w:val="none" w:sz="0" w:space="0" w:color="auto"/>
      </w:divBdr>
    </w:div>
    <w:div w:id="1007441586">
      <w:bodyDiv w:val="1"/>
      <w:marLeft w:val="0"/>
      <w:marRight w:val="0"/>
      <w:marTop w:val="0"/>
      <w:marBottom w:val="0"/>
      <w:divBdr>
        <w:top w:val="none" w:sz="0" w:space="0" w:color="auto"/>
        <w:left w:val="none" w:sz="0" w:space="0" w:color="auto"/>
        <w:bottom w:val="none" w:sz="0" w:space="0" w:color="auto"/>
        <w:right w:val="none" w:sz="0" w:space="0" w:color="auto"/>
      </w:divBdr>
    </w:div>
    <w:div w:id="1014379843">
      <w:bodyDiv w:val="1"/>
      <w:marLeft w:val="0"/>
      <w:marRight w:val="0"/>
      <w:marTop w:val="0"/>
      <w:marBottom w:val="0"/>
      <w:divBdr>
        <w:top w:val="none" w:sz="0" w:space="0" w:color="auto"/>
        <w:left w:val="none" w:sz="0" w:space="0" w:color="auto"/>
        <w:bottom w:val="none" w:sz="0" w:space="0" w:color="auto"/>
        <w:right w:val="none" w:sz="0" w:space="0" w:color="auto"/>
      </w:divBdr>
    </w:div>
    <w:div w:id="1023484371">
      <w:bodyDiv w:val="1"/>
      <w:marLeft w:val="0"/>
      <w:marRight w:val="0"/>
      <w:marTop w:val="0"/>
      <w:marBottom w:val="0"/>
      <w:divBdr>
        <w:top w:val="none" w:sz="0" w:space="0" w:color="auto"/>
        <w:left w:val="none" w:sz="0" w:space="0" w:color="auto"/>
        <w:bottom w:val="none" w:sz="0" w:space="0" w:color="auto"/>
        <w:right w:val="none" w:sz="0" w:space="0" w:color="auto"/>
      </w:divBdr>
    </w:div>
    <w:div w:id="1045373988">
      <w:bodyDiv w:val="1"/>
      <w:marLeft w:val="0"/>
      <w:marRight w:val="0"/>
      <w:marTop w:val="0"/>
      <w:marBottom w:val="0"/>
      <w:divBdr>
        <w:top w:val="none" w:sz="0" w:space="0" w:color="auto"/>
        <w:left w:val="none" w:sz="0" w:space="0" w:color="auto"/>
        <w:bottom w:val="none" w:sz="0" w:space="0" w:color="auto"/>
        <w:right w:val="none" w:sz="0" w:space="0" w:color="auto"/>
      </w:divBdr>
    </w:div>
    <w:div w:id="1069154734">
      <w:bodyDiv w:val="1"/>
      <w:marLeft w:val="0"/>
      <w:marRight w:val="0"/>
      <w:marTop w:val="0"/>
      <w:marBottom w:val="0"/>
      <w:divBdr>
        <w:top w:val="none" w:sz="0" w:space="0" w:color="auto"/>
        <w:left w:val="none" w:sz="0" w:space="0" w:color="auto"/>
        <w:bottom w:val="none" w:sz="0" w:space="0" w:color="auto"/>
        <w:right w:val="none" w:sz="0" w:space="0" w:color="auto"/>
      </w:divBdr>
    </w:div>
    <w:div w:id="1075005622">
      <w:bodyDiv w:val="1"/>
      <w:marLeft w:val="0"/>
      <w:marRight w:val="0"/>
      <w:marTop w:val="0"/>
      <w:marBottom w:val="0"/>
      <w:divBdr>
        <w:top w:val="none" w:sz="0" w:space="0" w:color="auto"/>
        <w:left w:val="none" w:sz="0" w:space="0" w:color="auto"/>
        <w:bottom w:val="none" w:sz="0" w:space="0" w:color="auto"/>
        <w:right w:val="none" w:sz="0" w:space="0" w:color="auto"/>
      </w:divBdr>
    </w:div>
    <w:div w:id="1096363715">
      <w:bodyDiv w:val="1"/>
      <w:marLeft w:val="0"/>
      <w:marRight w:val="0"/>
      <w:marTop w:val="0"/>
      <w:marBottom w:val="0"/>
      <w:divBdr>
        <w:top w:val="none" w:sz="0" w:space="0" w:color="auto"/>
        <w:left w:val="none" w:sz="0" w:space="0" w:color="auto"/>
        <w:bottom w:val="none" w:sz="0" w:space="0" w:color="auto"/>
        <w:right w:val="none" w:sz="0" w:space="0" w:color="auto"/>
      </w:divBdr>
    </w:div>
    <w:div w:id="1098137592">
      <w:bodyDiv w:val="1"/>
      <w:marLeft w:val="0"/>
      <w:marRight w:val="0"/>
      <w:marTop w:val="0"/>
      <w:marBottom w:val="0"/>
      <w:divBdr>
        <w:top w:val="none" w:sz="0" w:space="0" w:color="auto"/>
        <w:left w:val="none" w:sz="0" w:space="0" w:color="auto"/>
        <w:bottom w:val="none" w:sz="0" w:space="0" w:color="auto"/>
        <w:right w:val="none" w:sz="0" w:space="0" w:color="auto"/>
      </w:divBdr>
    </w:div>
    <w:div w:id="1109009430">
      <w:bodyDiv w:val="1"/>
      <w:marLeft w:val="0"/>
      <w:marRight w:val="0"/>
      <w:marTop w:val="0"/>
      <w:marBottom w:val="0"/>
      <w:divBdr>
        <w:top w:val="none" w:sz="0" w:space="0" w:color="auto"/>
        <w:left w:val="none" w:sz="0" w:space="0" w:color="auto"/>
        <w:bottom w:val="none" w:sz="0" w:space="0" w:color="auto"/>
        <w:right w:val="none" w:sz="0" w:space="0" w:color="auto"/>
      </w:divBdr>
    </w:div>
    <w:div w:id="1123186920">
      <w:bodyDiv w:val="1"/>
      <w:marLeft w:val="0"/>
      <w:marRight w:val="0"/>
      <w:marTop w:val="0"/>
      <w:marBottom w:val="0"/>
      <w:divBdr>
        <w:top w:val="none" w:sz="0" w:space="0" w:color="auto"/>
        <w:left w:val="none" w:sz="0" w:space="0" w:color="auto"/>
        <w:bottom w:val="none" w:sz="0" w:space="0" w:color="auto"/>
        <w:right w:val="none" w:sz="0" w:space="0" w:color="auto"/>
      </w:divBdr>
    </w:div>
    <w:div w:id="1123766850">
      <w:bodyDiv w:val="1"/>
      <w:marLeft w:val="0"/>
      <w:marRight w:val="0"/>
      <w:marTop w:val="0"/>
      <w:marBottom w:val="0"/>
      <w:divBdr>
        <w:top w:val="none" w:sz="0" w:space="0" w:color="auto"/>
        <w:left w:val="none" w:sz="0" w:space="0" w:color="auto"/>
        <w:bottom w:val="none" w:sz="0" w:space="0" w:color="auto"/>
        <w:right w:val="none" w:sz="0" w:space="0" w:color="auto"/>
      </w:divBdr>
    </w:div>
    <w:div w:id="1134373968">
      <w:bodyDiv w:val="1"/>
      <w:marLeft w:val="0"/>
      <w:marRight w:val="0"/>
      <w:marTop w:val="0"/>
      <w:marBottom w:val="0"/>
      <w:divBdr>
        <w:top w:val="none" w:sz="0" w:space="0" w:color="auto"/>
        <w:left w:val="none" w:sz="0" w:space="0" w:color="auto"/>
        <w:bottom w:val="none" w:sz="0" w:space="0" w:color="auto"/>
        <w:right w:val="none" w:sz="0" w:space="0" w:color="auto"/>
      </w:divBdr>
    </w:div>
    <w:div w:id="1140148362">
      <w:bodyDiv w:val="1"/>
      <w:marLeft w:val="0"/>
      <w:marRight w:val="0"/>
      <w:marTop w:val="0"/>
      <w:marBottom w:val="0"/>
      <w:divBdr>
        <w:top w:val="none" w:sz="0" w:space="0" w:color="auto"/>
        <w:left w:val="none" w:sz="0" w:space="0" w:color="auto"/>
        <w:bottom w:val="none" w:sz="0" w:space="0" w:color="auto"/>
        <w:right w:val="none" w:sz="0" w:space="0" w:color="auto"/>
      </w:divBdr>
    </w:div>
    <w:div w:id="1142890865">
      <w:bodyDiv w:val="1"/>
      <w:marLeft w:val="0"/>
      <w:marRight w:val="0"/>
      <w:marTop w:val="0"/>
      <w:marBottom w:val="0"/>
      <w:divBdr>
        <w:top w:val="none" w:sz="0" w:space="0" w:color="auto"/>
        <w:left w:val="none" w:sz="0" w:space="0" w:color="auto"/>
        <w:bottom w:val="none" w:sz="0" w:space="0" w:color="auto"/>
        <w:right w:val="none" w:sz="0" w:space="0" w:color="auto"/>
      </w:divBdr>
    </w:div>
    <w:div w:id="1143696919">
      <w:bodyDiv w:val="1"/>
      <w:marLeft w:val="0"/>
      <w:marRight w:val="0"/>
      <w:marTop w:val="0"/>
      <w:marBottom w:val="0"/>
      <w:divBdr>
        <w:top w:val="none" w:sz="0" w:space="0" w:color="auto"/>
        <w:left w:val="none" w:sz="0" w:space="0" w:color="auto"/>
        <w:bottom w:val="none" w:sz="0" w:space="0" w:color="auto"/>
        <w:right w:val="none" w:sz="0" w:space="0" w:color="auto"/>
      </w:divBdr>
    </w:div>
    <w:div w:id="1158617187">
      <w:bodyDiv w:val="1"/>
      <w:marLeft w:val="0"/>
      <w:marRight w:val="0"/>
      <w:marTop w:val="0"/>
      <w:marBottom w:val="0"/>
      <w:divBdr>
        <w:top w:val="none" w:sz="0" w:space="0" w:color="auto"/>
        <w:left w:val="none" w:sz="0" w:space="0" w:color="auto"/>
        <w:bottom w:val="none" w:sz="0" w:space="0" w:color="auto"/>
        <w:right w:val="none" w:sz="0" w:space="0" w:color="auto"/>
      </w:divBdr>
    </w:div>
    <w:div w:id="1161699493">
      <w:bodyDiv w:val="1"/>
      <w:marLeft w:val="0"/>
      <w:marRight w:val="0"/>
      <w:marTop w:val="0"/>
      <w:marBottom w:val="0"/>
      <w:divBdr>
        <w:top w:val="none" w:sz="0" w:space="0" w:color="auto"/>
        <w:left w:val="none" w:sz="0" w:space="0" w:color="auto"/>
        <w:bottom w:val="none" w:sz="0" w:space="0" w:color="auto"/>
        <w:right w:val="none" w:sz="0" w:space="0" w:color="auto"/>
      </w:divBdr>
    </w:div>
    <w:div w:id="1166630343">
      <w:bodyDiv w:val="1"/>
      <w:marLeft w:val="0"/>
      <w:marRight w:val="0"/>
      <w:marTop w:val="0"/>
      <w:marBottom w:val="0"/>
      <w:divBdr>
        <w:top w:val="none" w:sz="0" w:space="0" w:color="auto"/>
        <w:left w:val="none" w:sz="0" w:space="0" w:color="auto"/>
        <w:bottom w:val="none" w:sz="0" w:space="0" w:color="auto"/>
        <w:right w:val="none" w:sz="0" w:space="0" w:color="auto"/>
      </w:divBdr>
    </w:div>
    <w:div w:id="1171797159">
      <w:bodyDiv w:val="1"/>
      <w:marLeft w:val="0"/>
      <w:marRight w:val="0"/>
      <w:marTop w:val="0"/>
      <w:marBottom w:val="0"/>
      <w:divBdr>
        <w:top w:val="none" w:sz="0" w:space="0" w:color="auto"/>
        <w:left w:val="none" w:sz="0" w:space="0" w:color="auto"/>
        <w:bottom w:val="none" w:sz="0" w:space="0" w:color="auto"/>
        <w:right w:val="none" w:sz="0" w:space="0" w:color="auto"/>
      </w:divBdr>
    </w:div>
    <w:div w:id="1178351564">
      <w:bodyDiv w:val="1"/>
      <w:marLeft w:val="0"/>
      <w:marRight w:val="0"/>
      <w:marTop w:val="0"/>
      <w:marBottom w:val="0"/>
      <w:divBdr>
        <w:top w:val="none" w:sz="0" w:space="0" w:color="auto"/>
        <w:left w:val="none" w:sz="0" w:space="0" w:color="auto"/>
        <w:bottom w:val="none" w:sz="0" w:space="0" w:color="auto"/>
        <w:right w:val="none" w:sz="0" w:space="0" w:color="auto"/>
      </w:divBdr>
    </w:div>
    <w:div w:id="1192962261">
      <w:bodyDiv w:val="1"/>
      <w:marLeft w:val="0"/>
      <w:marRight w:val="0"/>
      <w:marTop w:val="0"/>
      <w:marBottom w:val="0"/>
      <w:divBdr>
        <w:top w:val="none" w:sz="0" w:space="0" w:color="auto"/>
        <w:left w:val="none" w:sz="0" w:space="0" w:color="auto"/>
        <w:bottom w:val="none" w:sz="0" w:space="0" w:color="auto"/>
        <w:right w:val="none" w:sz="0" w:space="0" w:color="auto"/>
      </w:divBdr>
    </w:div>
    <w:div w:id="1222329088">
      <w:bodyDiv w:val="1"/>
      <w:marLeft w:val="0"/>
      <w:marRight w:val="0"/>
      <w:marTop w:val="0"/>
      <w:marBottom w:val="0"/>
      <w:divBdr>
        <w:top w:val="none" w:sz="0" w:space="0" w:color="auto"/>
        <w:left w:val="none" w:sz="0" w:space="0" w:color="auto"/>
        <w:bottom w:val="none" w:sz="0" w:space="0" w:color="auto"/>
        <w:right w:val="none" w:sz="0" w:space="0" w:color="auto"/>
      </w:divBdr>
    </w:div>
    <w:div w:id="1244534557">
      <w:bodyDiv w:val="1"/>
      <w:marLeft w:val="0"/>
      <w:marRight w:val="0"/>
      <w:marTop w:val="0"/>
      <w:marBottom w:val="0"/>
      <w:divBdr>
        <w:top w:val="none" w:sz="0" w:space="0" w:color="auto"/>
        <w:left w:val="none" w:sz="0" w:space="0" w:color="auto"/>
        <w:bottom w:val="none" w:sz="0" w:space="0" w:color="auto"/>
        <w:right w:val="none" w:sz="0" w:space="0" w:color="auto"/>
      </w:divBdr>
    </w:div>
    <w:div w:id="1256941326">
      <w:bodyDiv w:val="1"/>
      <w:marLeft w:val="0"/>
      <w:marRight w:val="0"/>
      <w:marTop w:val="0"/>
      <w:marBottom w:val="0"/>
      <w:divBdr>
        <w:top w:val="none" w:sz="0" w:space="0" w:color="auto"/>
        <w:left w:val="none" w:sz="0" w:space="0" w:color="auto"/>
        <w:bottom w:val="none" w:sz="0" w:space="0" w:color="auto"/>
        <w:right w:val="none" w:sz="0" w:space="0" w:color="auto"/>
      </w:divBdr>
    </w:div>
    <w:div w:id="1268268004">
      <w:bodyDiv w:val="1"/>
      <w:marLeft w:val="0"/>
      <w:marRight w:val="0"/>
      <w:marTop w:val="0"/>
      <w:marBottom w:val="0"/>
      <w:divBdr>
        <w:top w:val="none" w:sz="0" w:space="0" w:color="auto"/>
        <w:left w:val="none" w:sz="0" w:space="0" w:color="auto"/>
        <w:bottom w:val="none" w:sz="0" w:space="0" w:color="auto"/>
        <w:right w:val="none" w:sz="0" w:space="0" w:color="auto"/>
      </w:divBdr>
    </w:div>
    <w:div w:id="1275015826">
      <w:bodyDiv w:val="1"/>
      <w:marLeft w:val="0"/>
      <w:marRight w:val="0"/>
      <w:marTop w:val="0"/>
      <w:marBottom w:val="0"/>
      <w:divBdr>
        <w:top w:val="none" w:sz="0" w:space="0" w:color="auto"/>
        <w:left w:val="none" w:sz="0" w:space="0" w:color="auto"/>
        <w:bottom w:val="none" w:sz="0" w:space="0" w:color="auto"/>
        <w:right w:val="none" w:sz="0" w:space="0" w:color="auto"/>
      </w:divBdr>
    </w:div>
    <w:div w:id="1305894332">
      <w:bodyDiv w:val="1"/>
      <w:marLeft w:val="0"/>
      <w:marRight w:val="0"/>
      <w:marTop w:val="0"/>
      <w:marBottom w:val="0"/>
      <w:divBdr>
        <w:top w:val="none" w:sz="0" w:space="0" w:color="auto"/>
        <w:left w:val="none" w:sz="0" w:space="0" w:color="auto"/>
        <w:bottom w:val="none" w:sz="0" w:space="0" w:color="auto"/>
        <w:right w:val="none" w:sz="0" w:space="0" w:color="auto"/>
      </w:divBdr>
    </w:div>
    <w:div w:id="1306012436">
      <w:bodyDiv w:val="1"/>
      <w:marLeft w:val="0"/>
      <w:marRight w:val="0"/>
      <w:marTop w:val="0"/>
      <w:marBottom w:val="0"/>
      <w:divBdr>
        <w:top w:val="none" w:sz="0" w:space="0" w:color="auto"/>
        <w:left w:val="none" w:sz="0" w:space="0" w:color="auto"/>
        <w:bottom w:val="none" w:sz="0" w:space="0" w:color="auto"/>
        <w:right w:val="none" w:sz="0" w:space="0" w:color="auto"/>
      </w:divBdr>
    </w:div>
    <w:div w:id="1326057416">
      <w:bodyDiv w:val="1"/>
      <w:marLeft w:val="0"/>
      <w:marRight w:val="0"/>
      <w:marTop w:val="0"/>
      <w:marBottom w:val="0"/>
      <w:divBdr>
        <w:top w:val="none" w:sz="0" w:space="0" w:color="auto"/>
        <w:left w:val="none" w:sz="0" w:space="0" w:color="auto"/>
        <w:bottom w:val="none" w:sz="0" w:space="0" w:color="auto"/>
        <w:right w:val="none" w:sz="0" w:space="0" w:color="auto"/>
      </w:divBdr>
    </w:div>
    <w:div w:id="1326979184">
      <w:bodyDiv w:val="1"/>
      <w:marLeft w:val="0"/>
      <w:marRight w:val="0"/>
      <w:marTop w:val="0"/>
      <w:marBottom w:val="0"/>
      <w:divBdr>
        <w:top w:val="none" w:sz="0" w:space="0" w:color="auto"/>
        <w:left w:val="none" w:sz="0" w:space="0" w:color="auto"/>
        <w:bottom w:val="none" w:sz="0" w:space="0" w:color="auto"/>
        <w:right w:val="none" w:sz="0" w:space="0" w:color="auto"/>
      </w:divBdr>
    </w:div>
    <w:div w:id="1329138614">
      <w:bodyDiv w:val="1"/>
      <w:marLeft w:val="0"/>
      <w:marRight w:val="0"/>
      <w:marTop w:val="0"/>
      <w:marBottom w:val="0"/>
      <w:divBdr>
        <w:top w:val="none" w:sz="0" w:space="0" w:color="auto"/>
        <w:left w:val="none" w:sz="0" w:space="0" w:color="auto"/>
        <w:bottom w:val="none" w:sz="0" w:space="0" w:color="auto"/>
        <w:right w:val="none" w:sz="0" w:space="0" w:color="auto"/>
      </w:divBdr>
    </w:div>
    <w:div w:id="1331176960">
      <w:bodyDiv w:val="1"/>
      <w:marLeft w:val="0"/>
      <w:marRight w:val="0"/>
      <w:marTop w:val="0"/>
      <w:marBottom w:val="0"/>
      <w:divBdr>
        <w:top w:val="none" w:sz="0" w:space="0" w:color="auto"/>
        <w:left w:val="none" w:sz="0" w:space="0" w:color="auto"/>
        <w:bottom w:val="none" w:sz="0" w:space="0" w:color="auto"/>
        <w:right w:val="none" w:sz="0" w:space="0" w:color="auto"/>
      </w:divBdr>
    </w:div>
    <w:div w:id="1331641979">
      <w:bodyDiv w:val="1"/>
      <w:marLeft w:val="0"/>
      <w:marRight w:val="0"/>
      <w:marTop w:val="0"/>
      <w:marBottom w:val="0"/>
      <w:divBdr>
        <w:top w:val="none" w:sz="0" w:space="0" w:color="auto"/>
        <w:left w:val="none" w:sz="0" w:space="0" w:color="auto"/>
        <w:bottom w:val="none" w:sz="0" w:space="0" w:color="auto"/>
        <w:right w:val="none" w:sz="0" w:space="0" w:color="auto"/>
      </w:divBdr>
    </w:div>
    <w:div w:id="1343121302">
      <w:bodyDiv w:val="1"/>
      <w:marLeft w:val="0"/>
      <w:marRight w:val="0"/>
      <w:marTop w:val="0"/>
      <w:marBottom w:val="0"/>
      <w:divBdr>
        <w:top w:val="none" w:sz="0" w:space="0" w:color="auto"/>
        <w:left w:val="none" w:sz="0" w:space="0" w:color="auto"/>
        <w:bottom w:val="none" w:sz="0" w:space="0" w:color="auto"/>
        <w:right w:val="none" w:sz="0" w:space="0" w:color="auto"/>
      </w:divBdr>
    </w:div>
    <w:div w:id="1360349239">
      <w:bodyDiv w:val="1"/>
      <w:marLeft w:val="0"/>
      <w:marRight w:val="0"/>
      <w:marTop w:val="0"/>
      <w:marBottom w:val="0"/>
      <w:divBdr>
        <w:top w:val="none" w:sz="0" w:space="0" w:color="auto"/>
        <w:left w:val="none" w:sz="0" w:space="0" w:color="auto"/>
        <w:bottom w:val="none" w:sz="0" w:space="0" w:color="auto"/>
        <w:right w:val="none" w:sz="0" w:space="0" w:color="auto"/>
      </w:divBdr>
    </w:div>
    <w:div w:id="1383287593">
      <w:bodyDiv w:val="1"/>
      <w:marLeft w:val="0"/>
      <w:marRight w:val="0"/>
      <w:marTop w:val="0"/>
      <w:marBottom w:val="0"/>
      <w:divBdr>
        <w:top w:val="none" w:sz="0" w:space="0" w:color="auto"/>
        <w:left w:val="none" w:sz="0" w:space="0" w:color="auto"/>
        <w:bottom w:val="none" w:sz="0" w:space="0" w:color="auto"/>
        <w:right w:val="none" w:sz="0" w:space="0" w:color="auto"/>
      </w:divBdr>
    </w:div>
    <w:div w:id="1405185293">
      <w:bodyDiv w:val="1"/>
      <w:marLeft w:val="0"/>
      <w:marRight w:val="0"/>
      <w:marTop w:val="0"/>
      <w:marBottom w:val="0"/>
      <w:divBdr>
        <w:top w:val="none" w:sz="0" w:space="0" w:color="auto"/>
        <w:left w:val="none" w:sz="0" w:space="0" w:color="auto"/>
        <w:bottom w:val="none" w:sz="0" w:space="0" w:color="auto"/>
        <w:right w:val="none" w:sz="0" w:space="0" w:color="auto"/>
      </w:divBdr>
    </w:div>
    <w:div w:id="1406754857">
      <w:bodyDiv w:val="1"/>
      <w:marLeft w:val="0"/>
      <w:marRight w:val="0"/>
      <w:marTop w:val="0"/>
      <w:marBottom w:val="0"/>
      <w:divBdr>
        <w:top w:val="none" w:sz="0" w:space="0" w:color="auto"/>
        <w:left w:val="none" w:sz="0" w:space="0" w:color="auto"/>
        <w:bottom w:val="none" w:sz="0" w:space="0" w:color="auto"/>
        <w:right w:val="none" w:sz="0" w:space="0" w:color="auto"/>
      </w:divBdr>
    </w:div>
    <w:div w:id="1412045743">
      <w:bodyDiv w:val="1"/>
      <w:marLeft w:val="0"/>
      <w:marRight w:val="0"/>
      <w:marTop w:val="0"/>
      <w:marBottom w:val="0"/>
      <w:divBdr>
        <w:top w:val="none" w:sz="0" w:space="0" w:color="auto"/>
        <w:left w:val="none" w:sz="0" w:space="0" w:color="auto"/>
        <w:bottom w:val="none" w:sz="0" w:space="0" w:color="auto"/>
        <w:right w:val="none" w:sz="0" w:space="0" w:color="auto"/>
      </w:divBdr>
    </w:div>
    <w:div w:id="1417364009">
      <w:bodyDiv w:val="1"/>
      <w:marLeft w:val="0"/>
      <w:marRight w:val="0"/>
      <w:marTop w:val="0"/>
      <w:marBottom w:val="0"/>
      <w:divBdr>
        <w:top w:val="none" w:sz="0" w:space="0" w:color="auto"/>
        <w:left w:val="none" w:sz="0" w:space="0" w:color="auto"/>
        <w:bottom w:val="none" w:sz="0" w:space="0" w:color="auto"/>
        <w:right w:val="none" w:sz="0" w:space="0" w:color="auto"/>
      </w:divBdr>
    </w:div>
    <w:div w:id="1431004278">
      <w:bodyDiv w:val="1"/>
      <w:marLeft w:val="0"/>
      <w:marRight w:val="0"/>
      <w:marTop w:val="0"/>
      <w:marBottom w:val="0"/>
      <w:divBdr>
        <w:top w:val="none" w:sz="0" w:space="0" w:color="auto"/>
        <w:left w:val="none" w:sz="0" w:space="0" w:color="auto"/>
        <w:bottom w:val="none" w:sz="0" w:space="0" w:color="auto"/>
        <w:right w:val="none" w:sz="0" w:space="0" w:color="auto"/>
      </w:divBdr>
    </w:div>
    <w:div w:id="1445609708">
      <w:bodyDiv w:val="1"/>
      <w:marLeft w:val="0"/>
      <w:marRight w:val="0"/>
      <w:marTop w:val="0"/>
      <w:marBottom w:val="0"/>
      <w:divBdr>
        <w:top w:val="none" w:sz="0" w:space="0" w:color="auto"/>
        <w:left w:val="none" w:sz="0" w:space="0" w:color="auto"/>
        <w:bottom w:val="none" w:sz="0" w:space="0" w:color="auto"/>
        <w:right w:val="none" w:sz="0" w:space="0" w:color="auto"/>
      </w:divBdr>
    </w:div>
    <w:div w:id="1465654211">
      <w:bodyDiv w:val="1"/>
      <w:marLeft w:val="0"/>
      <w:marRight w:val="0"/>
      <w:marTop w:val="0"/>
      <w:marBottom w:val="0"/>
      <w:divBdr>
        <w:top w:val="none" w:sz="0" w:space="0" w:color="auto"/>
        <w:left w:val="none" w:sz="0" w:space="0" w:color="auto"/>
        <w:bottom w:val="none" w:sz="0" w:space="0" w:color="auto"/>
        <w:right w:val="none" w:sz="0" w:space="0" w:color="auto"/>
      </w:divBdr>
    </w:div>
    <w:div w:id="1490367043">
      <w:bodyDiv w:val="1"/>
      <w:marLeft w:val="0"/>
      <w:marRight w:val="0"/>
      <w:marTop w:val="0"/>
      <w:marBottom w:val="0"/>
      <w:divBdr>
        <w:top w:val="none" w:sz="0" w:space="0" w:color="auto"/>
        <w:left w:val="none" w:sz="0" w:space="0" w:color="auto"/>
        <w:bottom w:val="none" w:sz="0" w:space="0" w:color="auto"/>
        <w:right w:val="none" w:sz="0" w:space="0" w:color="auto"/>
      </w:divBdr>
    </w:div>
    <w:div w:id="1494368447">
      <w:bodyDiv w:val="1"/>
      <w:marLeft w:val="0"/>
      <w:marRight w:val="0"/>
      <w:marTop w:val="0"/>
      <w:marBottom w:val="0"/>
      <w:divBdr>
        <w:top w:val="none" w:sz="0" w:space="0" w:color="auto"/>
        <w:left w:val="none" w:sz="0" w:space="0" w:color="auto"/>
        <w:bottom w:val="none" w:sz="0" w:space="0" w:color="auto"/>
        <w:right w:val="none" w:sz="0" w:space="0" w:color="auto"/>
      </w:divBdr>
    </w:div>
    <w:div w:id="1533228065">
      <w:bodyDiv w:val="1"/>
      <w:marLeft w:val="0"/>
      <w:marRight w:val="0"/>
      <w:marTop w:val="0"/>
      <w:marBottom w:val="0"/>
      <w:divBdr>
        <w:top w:val="none" w:sz="0" w:space="0" w:color="auto"/>
        <w:left w:val="none" w:sz="0" w:space="0" w:color="auto"/>
        <w:bottom w:val="none" w:sz="0" w:space="0" w:color="auto"/>
        <w:right w:val="none" w:sz="0" w:space="0" w:color="auto"/>
      </w:divBdr>
    </w:div>
    <w:div w:id="1550142067">
      <w:bodyDiv w:val="1"/>
      <w:marLeft w:val="0"/>
      <w:marRight w:val="0"/>
      <w:marTop w:val="0"/>
      <w:marBottom w:val="0"/>
      <w:divBdr>
        <w:top w:val="none" w:sz="0" w:space="0" w:color="auto"/>
        <w:left w:val="none" w:sz="0" w:space="0" w:color="auto"/>
        <w:bottom w:val="none" w:sz="0" w:space="0" w:color="auto"/>
        <w:right w:val="none" w:sz="0" w:space="0" w:color="auto"/>
      </w:divBdr>
    </w:div>
    <w:div w:id="1560090948">
      <w:bodyDiv w:val="1"/>
      <w:marLeft w:val="0"/>
      <w:marRight w:val="0"/>
      <w:marTop w:val="0"/>
      <w:marBottom w:val="0"/>
      <w:divBdr>
        <w:top w:val="none" w:sz="0" w:space="0" w:color="auto"/>
        <w:left w:val="none" w:sz="0" w:space="0" w:color="auto"/>
        <w:bottom w:val="none" w:sz="0" w:space="0" w:color="auto"/>
        <w:right w:val="none" w:sz="0" w:space="0" w:color="auto"/>
      </w:divBdr>
    </w:div>
    <w:div w:id="1570652596">
      <w:bodyDiv w:val="1"/>
      <w:marLeft w:val="0"/>
      <w:marRight w:val="0"/>
      <w:marTop w:val="0"/>
      <w:marBottom w:val="0"/>
      <w:divBdr>
        <w:top w:val="none" w:sz="0" w:space="0" w:color="auto"/>
        <w:left w:val="none" w:sz="0" w:space="0" w:color="auto"/>
        <w:bottom w:val="none" w:sz="0" w:space="0" w:color="auto"/>
        <w:right w:val="none" w:sz="0" w:space="0" w:color="auto"/>
      </w:divBdr>
    </w:div>
    <w:div w:id="1572429713">
      <w:bodyDiv w:val="1"/>
      <w:marLeft w:val="0"/>
      <w:marRight w:val="0"/>
      <w:marTop w:val="0"/>
      <w:marBottom w:val="0"/>
      <w:divBdr>
        <w:top w:val="none" w:sz="0" w:space="0" w:color="auto"/>
        <w:left w:val="none" w:sz="0" w:space="0" w:color="auto"/>
        <w:bottom w:val="none" w:sz="0" w:space="0" w:color="auto"/>
        <w:right w:val="none" w:sz="0" w:space="0" w:color="auto"/>
      </w:divBdr>
    </w:div>
    <w:div w:id="1576471318">
      <w:bodyDiv w:val="1"/>
      <w:marLeft w:val="0"/>
      <w:marRight w:val="0"/>
      <w:marTop w:val="0"/>
      <w:marBottom w:val="0"/>
      <w:divBdr>
        <w:top w:val="none" w:sz="0" w:space="0" w:color="auto"/>
        <w:left w:val="none" w:sz="0" w:space="0" w:color="auto"/>
        <w:bottom w:val="none" w:sz="0" w:space="0" w:color="auto"/>
        <w:right w:val="none" w:sz="0" w:space="0" w:color="auto"/>
      </w:divBdr>
    </w:div>
    <w:div w:id="1577590877">
      <w:bodyDiv w:val="1"/>
      <w:marLeft w:val="0"/>
      <w:marRight w:val="0"/>
      <w:marTop w:val="0"/>
      <w:marBottom w:val="0"/>
      <w:divBdr>
        <w:top w:val="none" w:sz="0" w:space="0" w:color="auto"/>
        <w:left w:val="none" w:sz="0" w:space="0" w:color="auto"/>
        <w:bottom w:val="none" w:sz="0" w:space="0" w:color="auto"/>
        <w:right w:val="none" w:sz="0" w:space="0" w:color="auto"/>
      </w:divBdr>
    </w:div>
    <w:div w:id="1578586013">
      <w:bodyDiv w:val="1"/>
      <w:marLeft w:val="0"/>
      <w:marRight w:val="0"/>
      <w:marTop w:val="0"/>
      <w:marBottom w:val="0"/>
      <w:divBdr>
        <w:top w:val="none" w:sz="0" w:space="0" w:color="auto"/>
        <w:left w:val="none" w:sz="0" w:space="0" w:color="auto"/>
        <w:bottom w:val="none" w:sz="0" w:space="0" w:color="auto"/>
        <w:right w:val="none" w:sz="0" w:space="0" w:color="auto"/>
      </w:divBdr>
    </w:div>
    <w:div w:id="1586916669">
      <w:bodyDiv w:val="1"/>
      <w:marLeft w:val="0"/>
      <w:marRight w:val="0"/>
      <w:marTop w:val="0"/>
      <w:marBottom w:val="0"/>
      <w:divBdr>
        <w:top w:val="none" w:sz="0" w:space="0" w:color="auto"/>
        <w:left w:val="none" w:sz="0" w:space="0" w:color="auto"/>
        <w:bottom w:val="none" w:sz="0" w:space="0" w:color="auto"/>
        <w:right w:val="none" w:sz="0" w:space="0" w:color="auto"/>
      </w:divBdr>
    </w:div>
    <w:div w:id="1605648444">
      <w:bodyDiv w:val="1"/>
      <w:marLeft w:val="0"/>
      <w:marRight w:val="0"/>
      <w:marTop w:val="0"/>
      <w:marBottom w:val="0"/>
      <w:divBdr>
        <w:top w:val="none" w:sz="0" w:space="0" w:color="auto"/>
        <w:left w:val="none" w:sz="0" w:space="0" w:color="auto"/>
        <w:bottom w:val="none" w:sz="0" w:space="0" w:color="auto"/>
        <w:right w:val="none" w:sz="0" w:space="0" w:color="auto"/>
      </w:divBdr>
    </w:div>
    <w:div w:id="1606964470">
      <w:bodyDiv w:val="1"/>
      <w:marLeft w:val="0"/>
      <w:marRight w:val="0"/>
      <w:marTop w:val="0"/>
      <w:marBottom w:val="0"/>
      <w:divBdr>
        <w:top w:val="none" w:sz="0" w:space="0" w:color="auto"/>
        <w:left w:val="none" w:sz="0" w:space="0" w:color="auto"/>
        <w:bottom w:val="none" w:sz="0" w:space="0" w:color="auto"/>
        <w:right w:val="none" w:sz="0" w:space="0" w:color="auto"/>
      </w:divBdr>
    </w:div>
    <w:div w:id="1615212798">
      <w:bodyDiv w:val="1"/>
      <w:marLeft w:val="0"/>
      <w:marRight w:val="0"/>
      <w:marTop w:val="0"/>
      <w:marBottom w:val="0"/>
      <w:divBdr>
        <w:top w:val="none" w:sz="0" w:space="0" w:color="auto"/>
        <w:left w:val="none" w:sz="0" w:space="0" w:color="auto"/>
        <w:bottom w:val="none" w:sz="0" w:space="0" w:color="auto"/>
        <w:right w:val="none" w:sz="0" w:space="0" w:color="auto"/>
      </w:divBdr>
    </w:div>
    <w:div w:id="1622027308">
      <w:bodyDiv w:val="1"/>
      <w:marLeft w:val="0"/>
      <w:marRight w:val="0"/>
      <w:marTop w:val="0"/>
      <w:marBottom w:val="0"/>
      <w:divBdr>
        <w:top w:val="none" w:sz="0" w:space="0" w:color="auto"/>
        <w:left w:val="none" w:sz="0" w:space="0" w:color="auto"/>
        <w:bottom w:val="none" w:sz="0" w:space="0" w:color="auto"/>
        <w:right w:val="none" w:sz="0" w:space="0" w:color="auto"/>
      </w:divBdr>
    </w:div>
    <w:div w:id="1636792909">
      <w:bodyDiv w:val="1"/>
      <w:marLeft w:val="0"/>
      <w:marRight w:val="0"/>
      <w:marTop w:val="0"/>
      <w:marBottom w:val="0"/>
      <w:divBdr>
        <w:top w:val="none" w:sz="0" w:space="0" w:color="auto"/>
        <w:left w:val="none" w:sz="0" w:space="0" w:color="auto"/>
        <w:bottom w:val="none" w:sz="0" w:space="0" w:color="auto"/>
        <w:right w:val="none" w:sz="0" w:space="0" w:color="auto"/>
      </w:divBdr>
    </w:div>
    <w:div w:id="1643580728">
      <w:bodyDiv w:val="1"/>
      <w:marLeft w:val="0"/>
      <w:marRight w:val="0"/>
      <w:marTop w:val="0"/>
      <w:marBottom w:val="0"/>
      <w:divBdr>
        <w:top w:val="none" w:sz="0" w:space="0" w:color="auto"/>
        <w:left w:val="none" w:sz="0" w:space="0" w:color="auto"/>
        <w:bottom w:val="none" w:sz="0" w:space="0" w:color="auto"/>
        <w:right w:val="none" w:sz="0" w:space="0" w:color="auto"/>
      </w:divBdr>
    </w:div>
    <w:div w:id="1653407784">
      <w:bodyDiv w:val="1"/>
      <w:marLeft w:val="0"/>
      <w:marRight w:val="0"/>
      <w:marTop w:val="0"/>
      <w:marBottom w:val="0"/>
      <w:divBdr>
        <w:top w:val="none" w:sz="0" w:space="0" w:color="auto"/>
        <w:left w:val="none" w:sz="0" w:space="0" w:color="auto"/>
        <w:bottom w:val="none" w:sz="0" w:space="0" w:color="auto"/>
        <w:right w:val="none" w:sz="0" w:space="0" w:color="auto"/>
      </w:divBdr>
    </w:div>
    <w:div w:id="1653825235">
      <w:bodyDiv w:val="1"/>
      <w:marLeft w:val="0"/>
      <w:marRight w:val="0"/>
      <w:marTop w:val="0"/>
      <w:marBottom w:val="0"/>
      <w:divBdr>
        <w:top w:val="none" w:sz="0" w:space="0" w:color="auto"/>
        <w:left w:val="none" w:sz="0" w:space="0" w:color="auto"/>
        <w:bottom w:val="none" w:sz="0" w:space="0" w:color="auto"/>
        <w:right w:val="none" w:sz="0" w:space="0" w:color="auto"/>
      </w:divBdr>
    </w:div>
    <w:div w:id="1657488410">
      <w:bodyDiv w:val="1"/>
      <w:marLeft w:val="0"/>
      <w:marRight w:val="0"/>
      <w:marTop w:val="0"/>
      <w:marBottom w:val="0"/>
      <w:divBdr>
        <w:top w:val="none" w:sz="0" w:space="0" w:color="auto"/>
        <w:left w:val="none" w:sz="0" w:space="0" w:color="auto"/>
        <w:bottom w:val="none" w:sz="0" w:space="0" w:color="auto"/>
        <w:right w:val="none" w:sz="0" w:space="0" w:color="auto"/>
      </w:divBdr>
    </w:div>
    <w:div w:id="1669746415">
      <w:bodyDiv w:val="1"/>
      <w:marLeft w:val="0"/>
      <w:marRight w:val="0"/>
      <w:marTop w:val="0"/>
      <w:marBottom w:val="0"/>
      <w:divBdr>
        <w:top w:val="none" w:sz="0" w:space="0" w:color="auto"/>
        <w:left w:val="none" w:sz="0" w:space="0" w:color="auto"/>
        <w:bottom w:val="none" w:sz="0" w:space="0" w:color="auto"/>
        <w:right w:val="none" w:sz="0" w:space="0" w:color="auto"/>
      </w:divBdr>
    </w:div>
    <w:div w:id="1677222638">
      <w:bodyDiv w:val="1"/>
      <w:marLeft w:val="0"/>
      <w:marRight w:val="0"/>
      <w:marTop w:val="0"/>
      <w:marBottom w:val="0"/>
      <w:divBdr>
        <w:top w:val="none" w:sz="0" w:space="0" w:color="auto"/>
        <w:left w:val="none" w:sz="0" w:space="0" w:color="auto"/>
        <w:bottom w:val="none" w:sz="0" w:space="0" w:color="auto"/>
        <w:right w:val="none" w:sz="0" w:space="0" w:color="auto"/>
      </w:divBdr>
    </w:div>
    <w:div w:id="1681926561">
      <w:bodyDiv w:val="1"/>
      <w:marLeft w:val="0"/>
      <w:marRight w:val="0"/>
      <w:marTop w:val="0"/>
      <w:marBottom w:val="0"/>
      <w:divBdr>
        <w:top w:val="none" w:sz="0" w:space="0" w:color="auto"/>
        <w:left w:val="none" w:sz="0" w:space="0" w:color="auto"/>
        <w:bottom w:val="none" w:sz="0" w:space="0" w:color="auto"/>
        <w:right w:val="none" w:sz="0" w:space="0" w:color="auto"/>
      </w:divBdr>
    </w:div>
    <w:div w:id="1687056473">
      <w:bodyDiv w:val="1"/>
      <w:marLeft w:val="0"/>
      <w:marRight w:val="0"/>
      <w:marTop w:val="0"/>
      <w:marBottom w:val="0"/>
      <w:divBdr>
        <w:top w:val="none" w:sz="0" w:space="0" w:color="auto"/>
        <w:left w:val="none" w:sz="0" w:space="0" w:color="auto"/>
        <w:bottom w:val="none" w:sz="0" w:space="0" w:color="auto"/>
        <w:right w:val="none" w:sz="0" w:space="0" w:color="auto"/>
      </w:divBdr>
    </w:div>
    <w:div w:id="1693336521">
      <w:bodyDiv w:val="1"/>
      <w:marLeft w:val="0"/>
      <w:marRight w:val="0"/>
      <w:marTop w:val="0"/>
      <w:marBottom w:val="0"/>
      <w:divBdr>
        <w:top w:val="none" w:sz="0" w:space="0" w:color="auto"/>
        <w:left w:val="none" w:sz="0" w:space="0" w:color="auto"/>
        <w:bottom w:val="none" w:sz="0" w:space="0" w:color="auto"/>
        <w:right w:val="none" w:sz="0" w:space="0" w:color="auto"/>
      </w:divBdr>
    </w:div>
    <w:div w:id="1718310963">
      <w:bodyDiv w:val="1"/>
      <w:marLeft w:val="0"/>
      <w:marRight w:val="0"/>
      <w:marTop w:val="0"/>
      <w:marBottom w:val="0"/>
      <w:divBdr>
        <w:top w:val="none" w:sz="0" w:space="0" w:color="auto"/>
        <w:left w:val="none" w:sz="0" w:space="0" w:color="auto"/>
        <w:bottom w:val="none" w:sz="0" w:space="0" w:color="auto"/>
        <w:right w:val="none" w:sz="0" w:space="0" w:color="auto"/>
      </w:divBdr>
    </w:div>
    <w:div w:id="1722054259">
      <w:bodyDiv w:val="1"/>
      <w:marLeft w:val="0"/>
      <w:marRight w:val="0"/>
      <w:marTop w:val="0"/>
      <w:marBottom w:val="0"/>
      <w:divBdr>
        <w:top w:val="none" w:sz="0" w:space="0" w:color="auto"/>
        <w:left w:val="none" w:sz="0" w:space="0" w:color="auto"/>
        <w:bottom w:val="none" w:sz="0" w:space="0" w:color="auto"/>
        <w:right w:val="none" w:sz="0" w:space="0" w:color="auto"/>
      </w:divBdr>
    </w:div>
    <w:div w:id="1731534250">
      <w:bodyDiv w:val="1"/>
      <w:marLeft w:val="0"/>
      <w:marRight w:val="0"/>
      <w:marTop w:val="0"/>
      <w:marBottom w:val="0"/>
      <w:divBdr>
        <w:top w:val="none" w:sz="0" w:space="0" w:color="auto"/>
        <w:left w:val="none" w:sz="0" w:space="0" w:color="auto"/>
        <w:bottom w:val="none" w:sz="0" w:space="0" w:color="auto"/>
        <w:right w:val="none" w:sz="0" w:space="0" w:color="auto"/>
      </w:divBdr>
    </w:div>
    <w:div w:id="1740440740">
      <w:bodyDiv w:val="1"/>
      <w:marLeft w:val="0"/>
      <w:marRight w:val="0"/>
      <w:marTop w:val="0"/>
      <w:marBottom w:val="0"/>
      <w:divBdr>
        <w:top w:val="none" w:sz="0" w:space="0" w:color="auto"/>
        <w:left w:val="none" w:sz="0" w:space="0" w:color="auto"/>
        <w:bottom w:val="none" w:sz="0" w:space="0" w:color="auto"/>
        <w:right w:val="none" w:sz="0" w:space="0" w:color="auto"/>
      </w:divBdr>
    </w:div>
    <w:div w:id="1746413302">
      <w:bodyDiv w:val="1"/>
      <w:marLeft w:val="0"/>
      <w:marRight w:val="0"/>
      <w:marTop w:val="0"/>
      <w:marBottom w:val="0"/>
      <w:divBdr>
        <w:top w:val="none" w:sz="0" w:space="0" w:color="auto"/>
        <w:left w:val="none" w:sz="0" w:space="0" w:color="auto"/>
        <w:bottom w:val="none" w:sz="0" w:space="0" w:color="auto"/>
        <w:right w:val="none" w:sz="0" w:space="0" w:color="auto"/>
      </w:divBdr>
    </w:div>
    <w:div w:id="1754083559">
      <w:bodyDiv w:val="1"/>
      <w:marLeft w:val="0"/>
      <w:marRight w:val="0"/>
      <w:marTop w:val="0"/>
      <w:marBottom w:val="0"/>
      <w:divBdr>
        <w:top w:val="none" w:sz="0" w:space="0" w:color="auto"/>
        <w:left w:val="none" w:sz="0" w:space="0" w:color="auto"/>
        <w:bottom w:val="none" w:sz="0" w:space="0" w:color="auto"/>
        <w:right w:val="none" w:sz="0" w:space="0" w:color="auto"/>
      </w:divBdr>
    </w:div>
    <w:div w:id="1765688822">
      <w:bodyDiv w:val="1"/>
      <w:marLeft w:val="0"/>
      <w:marRight w:val="0"/>
      <w:marTop w:val="0"/>
      <w:marBottom w:val="0"/>
      <w:divBdr>
        <w:top w:val="none" w:sz="0" w:space="0" w:color="auto"/>
        <w:left w:val="none" w:sz="0" w:space="0" w:color="auto"/>
        <w:bottom w:val="none" w:sz="0" w:space="0" w:color="auto"/>
        <w:right w:val="none" w:sz="0" w:space="0" w:color="auto"/>
      </w:divBdr>
    </w:div>
    <w:div w:id="1774786102">
      <w:bodyDiv w:val="1"/>
      <w:marLeft w:val="0"/>
      <w:marRight w:val="0"/>
      <w:marTop w:val="0"/>
      <w:marBottom w:val="0"/>
      <w:divBdr>
        <w:top w:val="none" w:sz="0" w:space="0" w:color="auto"/>
        <w:left w:val="none" w:sz="0" w:space="0" w:color="auto"/>
        <w:bottom w:val="none" w:sz="0" w:space="0" w:color="auto"/>
        <w:right w:val="none" w:sz="0" w:space="0" w:color="auto"/>
      </w:divBdr>
    </w:div>
    <w:div w:id="1800339546">
      <w:bodyDiv w:val="1"/>
      <w:marLeft w:val="0"/>
      <w:marRight w:val="0"/>
      <w:marTop w:val="0"/>
      <w:marBottom w:val="0"/>
      <w:divBdr>
        <w:top w:val="none" w:sz="0" w:space="0" w:color="auto"/>
        <w:left w:val="none" w:sz="0" w:space="0" w:color="auto"/>
        <w:bottom w:val="none" w:sz="0" w:space="0" w:color="auto"/>
        <w:right w:val="none" w:sz="0" w:space="0" w:color="auto"/>
      </w:divBdr>
    </w:div>
    <w:div w:id="1804612571">
      <w:bodyDiv w:val="1"/>
      <w:marLeft w:val="0"/>
      <w:marRight w:val="0"/>
      <w:marTop w:val="0"/>
      <w:marBottom w:val="0"/>
      <w:divBdr>
        <w:top w:val="none" w:sz="0" w:space="0" w:color="auto"/>
        <w:left w:val="none" w:sz="0" w:space="0" w:color="auto"/>
        <w:bottom w:val="none" w:sz="0" w:space="0" w:color="auto"/>
        <w:right w:val="none" w:sz="0" w:space="0" w:color="auto"/>
      </w:divBdr>
    </w:div>
    <w:div w:id="1825585075">
      <w:bodyDiv w:val="1"/>
      <w:marLeft w:val="0"/>
      <w:marRight w:val="0"/>
      <w:marTop w:val="0"/>
      <w:marBottom w:val="0"/>
      <w:divBdr>
        <w:top w:val="none" w:sz="0" w:space="0" w:color="auto"/>
        <w:left w:val="none" w:sz="0" w:space="0" w:color="auto"/>
        <w:bottom w:val="none" w:sz="0" w:space="0" w:color="auto"/>
        <w:right w:val="none" w:sz="0" w:space="0" w:color="auto"/>
      </w:divBdr>
    </w:div>
    <w:div w:id="1833638030">
      <w:bodyDiv w:val="1"/>
      <w:marLeft w:val="0"/>
      <w:marRight w:val="0"/>
      <w:marTop w:val="0"/>
      <w:marBottom w:val="0"/>
      <w:divBdr>
        <w:top w:val="none" w:sz="0" w:space="0" w:color="auto"/>
        <w:left w:val="none" w:sz="0" w:space="0" w:color="auto"/>
        <w:bottom w:val="none" w:sz="0" w:space="0" w:color="auto"/>
        <w:right w:val="none" w:sz="0" w:space="0" w:color="auto"/>
      </w:divBdr>
    </w:div>
    <w:div w:id="1836073169">
      <w:bodyDiv w:val="1"/>
      <w:marLeft w:val="0"/>
      <w:marRight w:val="0"/>
      <w:marTop w:val="0"/>
      <w:marBottom w:val="0"/>
      <w:divBdr>
        <w:top w:val="none" w:sz="0" w:space="0" w:color="auto"/>
        <w:left w:val="none" w:sz="0" w:space="0" w:color="auto"/>
        <w:bottom w:val="none" w:sz="0" w:space="0" w:color="auto"/>
        <w:right w:val="none" w:sz="0" w:space="0" w:color="auto"/>
      </w:divBdr>
    </w:div>
    <w:div w:id="1838963060">
      <w:bodyDiv w:val="1"/>
      <w:marLeft w:val="0"/>
      <w:marRight w:val="0"/>
      <w:marTop w:val="0"/>
      <w:marBottom w:val="0"/>
      <w:divBdr>
        <w:top w:val="none" w:sz="0" w:space="0" w:color="auto"/>
        <w:left w:val="none" w:sz="0" w:space="0" w:color="auto"/>
        <w:bottom w:val="none" w:sz="0" w:space="0" w:color="auto"/>
        <w:right w:val="none" w:sz="0" w:space="0" w:color="auto"/>
      </w:divBdr>
    </w:div>
    <w:div w:id="1842967378">
      <w:bodyDiv w:val="1"/>
      <w:marLeft w:val="0"/>
      <w:marRight w:val="0"/>
      <w:marTop w:val="0"/>
      <w:marBottom w:val="0"/>
      <w:divBdr>
        <w:top w:val="none" w:sz="0" w:space="0" w:color="auto"/>
        <w:left w:val="none" w:sz="0" w:space="0" w:color="auto"/>
        <w:bottom w:val="none" w:sz="0" w:space="0" w:color="auto"/>
        <w:right w:val="none" w:sz="0" w:space="0" w:color="auto"/>
      </w:divBdr>
    </w:div>
    <w:div w:id="1851723198">
      <w:bodyDiv w:val="1"/>
      <w:marLeft w:val="0"/>
      <w:marRight w:val="0"/>
      <w:marTop w:val="0"/>
      <w:marBottom w:val="0"/>
      <w:divBdr>
        <w:top w:val="none" w:sz="0" w:space="0" w:color="auto"/>
        <w:left w:val="none" w:sz="0" w:space="0" w:color="auto"/>
        <w:bottom w:val="none" w:sz="0" w:space="0" w:color="auto"/>
        <w:right w:val="none" w:sz="0" w:space="0" w:color="auto"/>
      </w:divBdr>
    </w:div>
    <w:div w:id="1859198439">
      <w:bodyDiv w:val="1"/>
      <w:marLeft w:val="0"/>
      <w:marRight w:val="0"/>
      <w:marTop w:val="0"/>
      <w:marBottom w:val="0"/>
      <w:divBdr>
        <w:top w:val="none" w:sz="0" w:space="0" w:color="auto"/>
        <w:left w:val="none" w:sz="0" w:space="0" w:color="auto"/>
        <w:bottom w:val="none" w:sz="0" w:space="0" w:color="auto"/>
        <w:right w:val="none" w:sz="0" w:space="0" w:color="auto"/>
      </w:divBdr>
    </w:div>
    <w:div w:id="1859462511">
      <w:bodyDiv w:val="1"/>
      <w:marLeft w:val="0"/>
      <w:marRight w:val="0"/>
      <w:marTop w:val="0"/>
      <w:marBottom w:val="0"/>
      <w:divBdr>
        <w:top w:val="none" w:sz="0" w:space="0" w:color="auto"/>
        <w:left w:val="none" w:sz="0" w:space="0" w:color="auto"/>
        <w:bottom w:val="none" w:sz="0" w:space="0" w:color="auto"/>
        <w:right w:val="none" w:sz="0" w:space="0" w:color="auto"/>
      </w:divBdr>
    </w:div>
    <w:div w:id="1864436284">
      <w:bodyDiv w:val="1"/>
      <w:marLeft w:val="0"/>
      <w:marRight w:val="0"/>
      <w:marTop w:val="0"/>
      <w:marBottom w:val="0"/>
      <w:divBdr>
        <w:top w:val="none" w:sz="0" w:space="0" w:color="auto"/>
        <w:left w:val="none" w:sz="0" w:space="0" w:color="auto"/>
        <w:bottom w:val="none" w:sz="0" w:space="0" w:color="auto"/>
        <w:right w:val="none" w:sz="0" w:space="0" w:color="auto"/>
      </w:divBdr>
    </w:div>
    <w:div w:id="1888637407">
      <w:bodyDiv w:val="1"/>
      <w:marLeft w:val="0"/>
      <w:marRight w:val="0"/>
      <w:marTop w:val="0"/>
      <w:marBottom w:val="0"/>
      <w:divBdr>
        <w:top w:val="none" w:sz="0" w:space="0" w:color="auto"/>
        <w:left w:val="none" w:sz="0" w:space="0" w:color="auto"/>
        <w:bottom w:val="none" w:sz="0" w:space="0" w:color="auto"/>
        <w:right w:val="none" w:sz="0" w:space="0" w:color="auto"/>
      </w:divBdr>
    </w:div>
    <w:div w:id="1889879478">
      <w:bodyDiv w:val="1"/>
      <w:marLeft w:val="0"/>
      <w:marRight w:val="0"/>
      <w:marTop w:val="0"/>
      <w:marBottom w:val="0"/>
      <w:divBdr>
        <w:top w:val="none" w:sz="0" w:space="0" w:color="auto"/>
        <w:left w:val="none" w:sz="0" w:space="0" w:color="auto"/>
        <w:bottom w:val="none" w:sz="0" w:space="0" w:color="auto"/>
        <w:right w:val="none" w:sz="0" w:space="0" w:color="auto"/>
      </w:divBdr>
    </w:div>
    <w:div w:id="1898080953">
      <w:bodyDiv w:val="1"/>
      <w:marLeft w:val="0"/>
      <w:marRight w:val="0"/>
      <w:marTop w:val="0"/>
      <w:marBottom w:val="0"/>
      <w:divBdr>
        <w:top w:val="none" w:sz="0" w:space="0" w:color="auto"/>
        <w:left w:val="none" w:sz="0" w:space="0" w:color="auto"/>
        <w:bottom w:val="none" w:sz="0" w:space="0" w:color="auto"/>
        <w:right w:val="none" w:sz="0" w:space="0" w:color="auto"/>
      </w:divBdr>
    </w:div>
    <w:div w:id="1906644065">
      <w:bodyDiv w:val="1"/>
      <w:marLeft w:val="0"/>
      <w:marRight w:val="0"/>
      <w:marTop w:val="0"/>
      <w:marBottom w:val="0"/>
      <w:divBdr>
        <w:top w:val="none" w:sz="0" w:space="0" w:color="auto"/>
        <w:left w:val="none" w:sz="0" w:space="0" w:color="auto"/>
        <w:bottom w:val="none" w:sz="0" w:space="0" w:color="auto"/>
        <w:right w:val="none" w:sz="0" w:space="0" w:color="auto"/>
      </w:divBdr>
    </w:div>
    <w:div w:id="1908609019">
      <w:bodyDiv w:val="1"/>
      <w:marLeft w:val="0"/>
      <w:marRight w:val="0"/>
      <w:marTop w:val="0"/>
      <w:marBottom w:val="0"/>
      <w:divBdr>
        <w:top w:val="none" w:sz="0" w:space="0" w:color="auto"/>
        <w:left w:val="none" w:sz="0" w:space="0" w:color="auto"/>
        <w:bottom w:val="none" w:sz="0" w:space="0" w:color="auto"/>
        <w:right w:val="none" w:sz="0" w:space="0" w:color="auto"/>
      </w:divBdr>
    </w:div>
    <w:div w:id="1921135289">
      <w:bodyDiv w:val="1"/>
      <w:marLeft w:val="0"/>
      <w:marRight w:val="0"/>
      <w:marTop w:val="0"/>
      <w:marBottom w:val="0"/>
      <w:divBdr>
        <w:top w:val="none" w:sz="0" w:space="0" w:color="auto"/>
        <w:left w:val="none" w:sz="0" w:space="0" w:color="auto"/>
        <w:bottom w:val="none" w:sz="0" w:space="0" w:color="auto"/>
        <w:right w:val="none" w:sz="0" w:space="0" w:color="auto"/>
      </w:divBdr>
    </w:div>
    <w:div w:id="1964261826">
      <w:bodyDiv w:val="1"/>
      <w:marLeft w:val="0"/>
      <w:marRight w:val="0"/>
      <w:marTop w:val="0"/>
      <w:marBottom w:val="0"/>
      <w:divBdr>
        <w:top w:val="none" w:sz="0" w:space="0" w:color="auto"/>
        <w:left w:val="none" w:sz="0" w:space="0" w:color="auto"/>
        <w:bottom w:val="none" w:sz="0" w:space="0" w:color="auto"/>
        <w:right w:val="none" w:sz="0" w:space="0" w:color="auto"/>
      </w:divBdr>
    </w:div>
    <w:div w:id="1998267248">
      <w:bodyDiv w:val="1"/>
      <w:marLeft w:val="0"/>
      <w:marRight w:val="0"/>
      <w:marTop w:val="0"/>
      <w:marBottom w:val="0"/>
      <w:divBdr>
        <w:top w:val="none" w:sz="0" w:space="0" w:color="auto"/>
        <w:left w:val="none" w:sz="0" w:space="0" w:color="auto"/>
        <w:bottom w:val="none" w:sz="0" w:space="0" w:color="auto"/>
        <w:right w:val="none" w:sz="0" w:space="0" w:color="auto"/>
      </w:divBdr>
    </w:div>
    <w:div w:id="2002000393">
      <w:bodyDiv w:val="1"/>
      <w:marLeft w:val="0"/>
      <w:marRight w:val="0"/>
      <w:marTop w:val="0"/>
      <w:marBottom w:val="0"/>
      <w:divBdr>
        <w:top w:val="none" w:sz="0" w:space="0" w:color="auto"/>
        <w:left w:val="none" w:sz="0" w:space="0" w:color="auto"/>
        <w:bottom w:val="none" w:sz="0" w:space="0" w:color="auto"/>
        <w:right w:val="none" w:sz="0" w:space="0" w:color="auto"/>
      </w:divBdr>
    </w:div>
    <w:div w:id="2007971457">
      <w:bodyDiv w:val="1"/>
      <w:marLeft w:val="0"/>
      <w:marRight w:val="0"/>
      <w:marTop w:val="0"/>
      <w:marBottom w:val="0"/>
      <w:divBdr>
        <w:top w:val="none" w:sz="0" w:space="0" w:color="auto"/>
        <w:left w:val="none" w:sz="0" w:space="0" w:color="auto"/>
        <w:bottom w:val="none" w:sz="0" w:space="0" w:color="auto"/>
        <w:right w:val="none" w:sz="0" w:space="0" w:color="auto"/>
      </w:divBdr>
    </w:div>
    <w:div w:id="2031568222">
      <w:bodyDiv w:val="1"/>
      <w:marLeft w:val="0"/>
      <w:marRight w:val="0"/>
      <w:marTop w:val="0"/>
      <w:marBottom w:val="0"/>
      <w:divBdr>
        <w:top w:val="none" w:sz="0" w:space="0" w:color="auto"/>
        <w:left w:val="none" w:sz="0" w:space="0" w:color="auto"/>
        <w:bottom w:val="none" w:sz="0" w:space="0" w:color="auto"/>
        <w:right w:val="none" w:sz="0" w:space="0" w:color="auto"/>
      </w:divBdr>
    </w:div>
    <w:div w:id="2047364613">
      <w:bodyDiv w:val="1"/>
      <w:marLeft w:val="0"/>
      <w:marRight w:val="0"/>
      <w:marTop w:val="0"/>
      <w:marBottom w:val="0"/>
      <w:divBdr>
        <w:top w:val="none" w:sz="0" w:space="0" w:color="auto"/>
        <w:left w:val="none" w:sz="0" w:space="0" w:color="auto"/>
        <w:bottom w:val="none" w:sz="0" w:space="0" w:color="auto"/>
        <w:right w:val="none" w:sz="0" w:space="0" w:color="auto"/>
      </w:divBdr>
    </w:div>
    <w:div w:id="2058698079">
      <w:bodyDiv w:val="1"/>
      <w:marLeft w:val="0"/>
      <w:marRight w:val="0"/>
      <w:marTop w:val="0"/>
      <w:marBottom w:val="0"/>
      <w:divBdr>
        <w:top w:val="none" w:sz="0" w:space="0" w:color="auto"/>
        <w:left w:val="none" w:sz="0" w:space="0" w:color="auto"/>
        <w:bottom w:val="none" w:sz="0" w:space="0" w:color="auto"/>
        <w:right w:val="none" w:sz="0" w:space="0" w:color="auto"/>
      </w:divBdr>
    </w:div>
    <w:div w:id="2065830146">
      <w:bodyDiv w:val="1"/>
      <w:marLeft w:val="0"/>
      <w:marRight w:val="0"/>
      <w:marTop w:val="0"/>
      <w:marBottom w:val="0"/>
      <w:divBdr>
        <w:top w:val="none" w:sz="0" w:space="0" w:color="auto"/>
        <w:left w:val="none" w:sz="0" w:space="0" w:color="auto"/>
        <w:bottom w:val="none" w:sz="0" w:space="0" w:color="auto"/>
        <w:right w:val="none" w:sz="0" w:space="0" w:color="auto"/>
      </w:divBdr>
    </w:div>
    <w:div w:id="2066369518">
      <w:bodyDiv w:val="1"/>
      <w:marLeft w:val="0"/>
      <w:marRight w:val="0"/>
      <w:marTop w:val="0"/>
      <w:marBottom w:val="0"/>
      <w:divBdr>
        <w:top w:val="none" w:sz="0" w:space="0" w:color="auto"/>
        <w:left w:val="none" w:sz="0" w:space="0" w:color="auto"/>
        <w:bottom w:val="none" w:sz="0" w:space="0" w:color="auto"/>
        <w:right w:val="none" w:sz="0" w:space="0" w:color="auto"/>
      </w:divBdr>
    </w:div>
    <w:div w:id="2096852863">
      <w:bodyDiv w:val="1"/>
      <w:marLeft w:val="0"/>
      <w:marRight w:val="0"/>
      <w:marTop w:val="0"/>
      <w:marBottom w:val="0"/>
      <w:divBdr>
        <w:top w:val="none" w:sz="0" w:space="0" w:color="auto"/>
        <w:left w:val="none" w:sz="0" w:space="0" w:color="auto"/>
        <w:bottom w:val="none" w:sz="0" w:space="0" w:color="auto"/>
        <w:right w:val="none" w:sz="0" w:space="0" w:color="auto"/>
      </w:divBdr>
    </w:div>
    <w:div w:id="2097359351">
      <w:bodyDiv w:val="1"/>
      <w:marLeft w:val="0"/>
      <w:marRight w:val="0"/>
      <w:marTop w:val="0"/>
      <w:marBottom w:val="0"/>
      <w:divBdr>
        <w:top w:val="none" w:sz="0" w:space="0" w:color="auto"/>
        <w:left w:val="none" w:sz="0" w:space="0" w:color="auto"/>
        <w:bottom w:val="none" w:sz="0" w:space="0" w:color="auto"/>
        <w:right w:val="none" w:sz="0" w:space="0" w:color="auto"/>
      </w:divBdr>
    </w:div>
    <w:div w:id="2099404941">
      <w:bodyDiv w:val="1"/>
      <w:marLeft w:val="0"/>
      <w:marRight w:val="0"/>
      <w:marTop w:val="0"/>
      <w:marBottom w:val="0"/>
      <w:divBdr>
        <w:top w:val="none" w:sz="0" w:space="0" w:color="auto"/>
        <w:left w:val="none" w:sz="0" w:space="0" w:color="auto"/>
        <w:bottom w:val="none" w:sz="0" w:space="0" w:color="auto"/>
        <w:right w:val="none" w:sz="0" w:space="0" w:color="auto"/>
      </w:divBdr>
    </w:div>
    <w:div w:id="2104523299">
      <w:bodyDiv w:val="1"/>
      <w:marLeft w:val="0"/>
      <w:marRight w:val="0"/>
      <w:marTop w:val="0"/>
      <w:marBottom w:val="0"/>
      <w:divBdr>
        <w:top w:val="none" w:sz="0" w:space="0" w:color="auto"/>
        <w:left w:val="none" w:sz="0" w:space="0" w:color="auto"/>
        <w:bottom w:val="none" w:sz="0" w:space="0" w:color="auto"/>
        <w:right w:val="none" w:sz="0" w:space="0" w:color="auto"/>
      </w:divBdr>
    </w:div>
    <w:div w:id="2107000965">
      <w:bodyDiv w:val="1"/>
      <w:marLeft w:val="0"/>
      <w:marRight w:val="0"/>
      <w:marTop w:val="0"/>
      <w:marBottom w:val="0"/>
      <w:divBdr>
        <w:top w:val="none" w:sz="0" w:space="0" w:color="auto"/>
        <w:left w:val="none" w:sz="0" w:space="0" w:color="auto"/>
        <w:bottom w:val="none" w:sz="0" w:space="0" w:color="auto"/>
        <w:right w:val="none" w:sz="0" w:space="0" w:color="auto"/>
      </w:divBdr>
    </w:div>
    <w:div w:id="2107840838">
      <w:bodyDiv w:val="1"/>
      <w:marLeft w:val="0"/>
      <w:marRight w:val="0"/>
      <w:marTop w:val="0"/>
      <w:marBottom w:val="0"/>
      <w:divBdr>
        <w:top w:val="none" w:sz="0" w:space="0" w:color="auto"/>
        <w:left w:val="none" w:sz="0" w:space="0" w:color="auto"/>
        <w:bottom w:val="none" w:sz="0" w:space="0" w:color="auto"/>
        <w:right w:val="none" w:sz="0" w:space="0" w:color="auto"/>
      </w:divBdr>
    </w:div>
    <w:div w:id="2113016771">
      <w:bodyDiv w:val="1"/>
      <w:marLeft w:val="0"/>
      <w:marRight w:val="0"/>
      <w:marTop w:val="0"/>
      <w:marBottom w:val="0"/>
      <w:divBdr>
        <w:top w:val="none" w:sz="0" w:space="0" w:color="auto"/>
        <w:left w:val="none" w:sz="0" w:space="0" w:color="auto"/>
        <w:bottom w:val="none" w:sz="0" w:space="0" w:color="auto"/>
        <w:right w:val="none" w:sz="0" w:space="0" w:color="auto"/>
      </w:divBdr>
    </w:div>
    <w:div w:id="2114473062">
      <w:bodyDiv w:val="1"/>
      <w:marLeft w:val="0"/>
      <w:marRight w:val="0"/>
      <w:marTop w:val="0"/>
      <w:marBottom w:val="0"/>
      <w:divBdr>
        <w:top w:val="none" w:sz="0" w:space="0" w:color="auto"/>
        <w:left w:val="none" w:sz="0" w:space="0" w:color="auto"/>
        <w:bottom w:val="none" w:sz="0" w:space="0" w:color="auto"/>
        <w:right w:val="none" w:sz="0" w:space="0" w:color="auto"/>
      </w:divBdr>
    </w:div>
    <w:div w:id="2115779289">
      <w:bodyDiv w:val="1"/>
      <w:marLeft w:val="0"/>
      <w:marRight w:val="0"/>
      <w:marTop w:val="0"/>
      <w:marBottom w:val="0"/>
      <w:divBdr>
        <w:top w:val="none" w:sz="0" w:space="0" w:color="auto"/>
        <w:left w:val="none" w:sz="0" w:space="0" w:color="auto"/>
        <w:bottom w:val="none" w:sz="0" w:space="0" w:color="auto"/>
        <w:right w:val="none" w:sz="0" w:space="0" w:color="auto"/>
      </w:divBdr>
    </w:div>
    <w:div w:id="2119979704">
      <w:bodyDiv w:val="1"/>
      <w:marLeft w:val="0"/>
      <w:marRight w:val="0"/>
      <w:marTop w:val="0"/>
      <w:marBottom w:val="0"/>
      <w:divBdr>
        <w:top w:val="none" w:sz="0" w:space="0" w:color="auto"/>
        <w:left w:val="none" w:sz="0" w:space="0" w:color="auto"/>
        <w:bottom w:val="none" w:sz="0" w:space="0" w:color="auto"/>
        <w:right w:val="none" w:sz="0" w:space="0" w:color="auto"/>
      </w:divBdr>
    </w:div>
    <w:div w:id="2126609390">
      <w:bodyDiv w:val="1"/>
      <w:marLeft w:val="0"/>
      <w:marRight w:val="0"/>
      <w:marTop w:val="0"/>
      <w:marBottom w:val="0"/>
      <w:divBdr>
        <w:top w:val="none" w:sz="0" w:space="0" w:color="auto"/>
        <w:left w:val="none" w:sz="0" w:space="0" w:color="auto"/>
        <w:bottom w:val="none" w:sz="0" w:space="0" w:color="auto"/>
        <w:right w:val="none" w:sz="0" w:space="0" w:color="auto"/>
      </w:divBdr>
    </w:div>
    <w:div w:id="2132630031">
      <w:bodyDiv w:val="1"/>
      <w:marLeft w:val="0"/>
      <w:marRight w:val="0"/>
      <w:marTop w:val="0"/>
      <w:marBottom w:val="0"/>
      <w:divBdr>
        <w:top w:val="none" w:sz="0" w:space="0" w:color="auto"/>
        <w:left w:val="none" w:sz="0" w:space="0" w:color="auto"/>
        <w:bottom w:val="none" w:sz="0" w:space="0" w:color="auto"/>
        <w:right w:val="none" w:sz="0" w:space="0" w:color="auto"/>
      </w:divBdr>
    </w:div>
    <w:div w:id="2137478499">
      <w:bodyDiv w:val="1"/>
      <w:marLeft w:val="0"/>
      <w:marRight w:val="0"/>
      <w:marTop w:val="0"/>
      <w:marBottom w:val="0"/>
      <w:divBdr>
        <w:top w:val="none" w:sz="0" w:space="0" w:color="auto"/>
        <w:left w:val="none" w:sz="0" w:space="0" w:color="auto"/>
        <w:bottom w:val="none" w:sz="0" w:space="0" w:color="auto"/>
        <w:right w:val="none" w:sz="0" w:space="0" w:color="auto"/>
      </w:divBdr>
    </w:div>
    <w:div w:id="213890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ettings" Target="settings.xml"/><Relationship Id="rId21" Type="http://schemas.openxmlformats.org/officeDocument/2006/relationships/chart" Target="charts/chart12.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footer" Target="footer4.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oter" Target="footer3.xml"/><Relationship Id="rId30" Type="http://schemas.openxmlformats.org/officeDocument/2006/relationships/image" Target="media/image3.emf"/></Relationships>
</file>

<file path=word/charts/_rels/chart1.xml.rels><?xml version="1.0" encoding="UTF-8" standalone="yes"?>
<Relationships xmlns="http://schemas.openxmlformats.org/package/2006/relationships"><Relationship Id="rId3" Type="http://schemas.openxmlformats.org/officeDocument/2006/relationships/oleObject" Target="file:///E:\b&#252;t&#231;e%20belgeler\MAL&#304;%20DURUM%20VE%20BEKLENT&#304;LER%20RAPORU\2026%20mali%20durum%20ve%20beklentiler\excel%202024%20md%20v%20b%20MAL&#30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17.xml.rels><?xml version="1.0" encoding="UTF-8" standalone="yes"?>
<Relationships xmlns="http://schemas.openxmlformats.org/package/2006/relationships"><Relationship Id="rId3" Type="http://schemas.openxmlformats.org/officeDocument/2006/relationships/oleObject" Target="file:///E:\b&#252;t&#231;e%20belgeler\MAL&#304;%20DURUM%20VE%20BEKLENT&#304;LER%20RAPORU\2026%20mali%20durum%20ve%20beklentiler\excel%202026%20md%20v%20b%20MAL&#304;.xlsx" TargetMode="External"/><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b&#252;t&#231;e%20belgeler\MAL&#304;%20DURUM%20VE%20BEKLENT&#304;LER%20RAPORU\2026%20mali%20durum%20ve%20beklentiler\excel%202026%20md%20v%20b%20MAL&#3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'2024-2025 başlangıç ödenek'!$H$3</c:f>
              <c:strCache>
                <c:ptCount val="1"/>
                <c:pt idx="0">
                  <c:v>2025 Başlangıç  Ödeneği</c:v>
                </c:pt>
              </c:strCache>
            </c:strRef>
          </c:tx>
          <c:spPr>
            <a:solidFill>
              <a:schemeClr val="accent1"/>
            </a:solidFill>
            <a:ln>
              <a:noFill/>
            </a:ln>
            <a:effectLst/>
          </c:spPr>
          <c:invertIfNegative val="0"/>
          <c:cat>
            <c:strRef>
              <c:f>'2024-2025 başlangıç ödenek'!$G$4:$G$11</c:f>
              <c:strCache>
                <c:ptCount val="8"/>
                <c:pt idx="0">
                  <c:v>01-Personel Giderleri</c:v>
                </c:pt>
                <c:pt idx="1">
                  <c:v>02-SGK Devlet Primi Giderleri</c:v>
                </c:pt>
                <c:pt idx="2">
                  <c:v>03-Mal ve Hizmet Alımı Giderler</c:v>
                </c:pt>
                <c:pt idx="3">
                  <c:v>04- Faiz Gideri</c:v>
                </c:pt>
                <c:pt idx="4">
                  <c:v>05-Cari Transfer</c:v>
                </c:pt>
                <c:pt idx="5">
                  <c:v>06-Sermaye Giderleri</c:v>
                </c:pt>
                <c:pt idx="6">
                  <c:v>09-Yedek Ödenekler </c:v>
                </c:pt>
                <c:pt idx="7">
                  <c:v>Toplam</c:v>
                </c:pt>
              </c:strCache>
            </c:strRef>
          </c:cat>
          <c:val>
            <c:numRef>
              <c:f>'2024-2025 başlangıç ödenek'!$H$4:$H$11</c:f>
              <c:numCache>
                <c:formatCode>#,##0.00</c:formatCode>
                <c:ptCount val="8"/>
                <c:pt idx="0">
                  <c:v>492821830</c:v>
                </c:pt>
                <c:pt idx="1">
                  <c:v>64915381</c:v>
                </c:pt>
                <c:pt idx="2">
                  <c:v>1753566428</c:v>
                </c:pt>
                <c:pt idx="3">
                  <c:v>30720000</c:v>
                </c:pt>
                <c:pt idx="4">
                  <c:v>65186361</c:v>
                </c:pt>
                <c:pt idx="5">
                  <c:v>297790000</c:v>
                </c:pt>
                <c:pt idx="6">
                  <c:v>50000000</c:v>
                </c:pt>
                <c:pt idx="7">
                  <c:v>2755000000</c:v>
                </c:pt>
              </c:numCache>
            </c:numRef>
          </c:val>
          <c:extLst>
            <c:ext xmlns:c16="http://schemas.microsoft.com/office/drawing/2014/chart" uri="{C3380CC4-5D6E-409C-BE32-E72D297353CC}">
              <c16:uniqueId val="{00000000-74D0-475B-8904-82346F61669E}"/>
            </c:ext>
          </c:extLst>
        </c:ser>
        <c:ser>
          <c:idx val="1"/>
          <c:order val="1"/>
          <c:tx>
            <c:strRef>
              <c:f>'2024-2025 başlangıç ödenek'!$I$3</c:f>
              <c:strCache>
                <c:ptCount val="1"/>
                <c:pt idx="0">
                  <c:v>2026  Başlangıç Ödeneği</c:v>
                </c:pt>
              </c:strCache>
            </c:strRef>
          </c:tx>
          <c:spPr>
            <a:solidFill>
              <a:schemeClr val="accent2"/>
            </a:solidFill>
            <a:ln>
              <a:noFill/>
            </a:ln>
            <a:effectLst/>
          </c:spPr>
          <c:invertIfNegative val="0"/>
          <c:cat>
            <c:strRef>
              <c:f>'2024-2025 başlangıç ödenek'!$G$4:$G$11</c:f>
              <c:strCache>
                <c:ptCount val="8"/>
                <c:pt idx="0">
                  <c:v>01-Personel Giderleri</c:v>
                </c:pt>
                <c:pt idx="1">
                  <c:v>02-SGK Devlet Primi Giderleri</c:v>
                </c:pt>
                <c:pt idx="2">
                  <c:v>03-Mal ve Hizmet Alımı Giderler</c:v>
                </c:pt>
                <c:pt idx="3">
                  <c:v>04- Faiz Gideri</c:v>
                </c:pt>
                <c:pt idx="4">
                  <c:v>05-Cari Transfer</c:v>
                </c:pt>
                <c:pt idx="5">
                  <c:v>06-Sermaye Giderleri</c:v>
                </c:pt>
                <c:pt idx="6">
                  <c:v>09-Yedek Ödenekler </c:v>
                </c:pt>
                <c:pt idx="7">
                  <c:v>Toplam</c:v>
                </c:pt>
              </c:strCache>
            </c:strRef>
          </c:cat>
          <c:val>
            <c:numRef>
              <c:f>'2024-2025 başlangıç ödenek'!$I$4:$I$11</c:f>
              <c:numCache>
                <c:formatCode>#,##0</c:formatCode>
                <c:ptCount val="8"/>
                <c:pt idx="0">
                  <c:v>523319408</c:v>
                </c:pt>
                <c:pt idx="1">
                  <c:v>71610837</c:v>
                </c:pt>
                <c:pt idx="2">
                  <c:v>2295902812</c:v>
                </c:pt>
                <c:pt idx="3">
                  <c:v>34908454</c:v>
                </c:pt>
                <c:pt idx="4">
                  <c:v>125578489</c:v>
                </c:pt>
                <c:pt idx="5">
                  <c:v>383680000</c:v>
                </c:pt>
                <c:pt idx="6">
                  <c:v>65000000</c:v>
                </c:pt>
                <c:pt idx="7" formatCode="#,##0.00">
                  <c:v>3500000000</c:v>
                </c:pt>
              </c:numCache>
            </c:numRef>
          </c:val>
          <c:extLst>
            <c:ext xmlns:c16="http://schemas.microsoft.com/office/drawing/2014/chart" uri="{C3380CC4-5D6E-409C-BE32-E72D297353CC}">
              <c16:uniqueId val="{00000001-74D0-475B-8904-82346F61669E}"/>
            </c:ext>
          </c:extLst>
        </c:ser>
        <c:dLbls>
          <c:showLegendKey val="0"/>
          <c:showVal val="0"/>
          <c:showCatName val="0"/>
          <c:showSerName val="0"/>
          <c:showPercent val="0"/>
          <c:showBubbleSize val="0"/>
        </c:dLbls>
        <c:gapWidth val="219"/>
        <c:overlap val="-27"/>
        <c:axId val="1719969919"/>
        <c:axId val="1719969087"/>
      </c:barChart>
      <c:catAx>
        <c:axId val="171996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719969087"/>
        <c:crosses val="autoZero"/>
        <c:auto val="1"/>
        <c:lblAlgn val="ctr"/>
        <c:lblOffset val="100"/>
        <c:noMultiLvlLbl val="0"/>
      </c:catAx>
      <c:valAx>
        <c:axId val="171996908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719969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gelir'!$B$14</c:f>
              <c:strCache>
                <c:ptCount val="1"/>
                <c:pt idx="0">
                  <c:v>2025</c:v>
                </c:pt>
              </c:strCache>
            </c:strRef>
          </c:tx>
          <c:invertIfNegative val="0"/>
          <c:cat>
            <c:strRef>
              <c:f>'aylık gerçekleşme gelir'!$A$15:$A$20</c:f>
              <c:strCache>
                <c:ptCount val="6"/>
                <c:pt idx="0">
                  <c:v>Ocak</c:v>
                </c:pt>
                <c:pt idx="1">
                  <c:v>Şubat </c:v>
                </c:pt>
                <c:pt idx="2">
                  <c:v>Mart</c:v>
                </c:pt>
                <c:pt idx="3">
                  <c:v>Nisan </c:v>
                </c:pt>
                <c:pt idx="4">
                  <c:v>Mayıs</c:v>
                </c:pt>
                <c:pt idx="5">
                  <c:v>Haziran </c:v>
                </c:pt>
              </c:strCache>
            </c:strRef>
          </c:cat>
          <c:val>
            <c:numRef>
              <c:f>'aylık gerçekleşme gelir'!$B$15:$B$20</c:f>
              <c:numCache>
                <c:formatCode>#,##0.00</c:formatCode>
                <c:ptCount val="6"/>
                <c:pt idx="0">
                  <c:v>8654304.4199999999</c:v>
                </c:pt>
                <c:pt idx="1">
                  <c:v>9015932.9499999993</c:v>
                </c:pt>
                <c:pt idx="2">
                  <c:v>7096774.5599999996</c:v>
                </c:pt>
                <c:pt idx="3">
                  <c:v>8777464.6799999997</c:v>
                </c:pt>
                <c:pt idx="4">
                  <c:v>16235420.689999999</c:v>
                </c:pt>
                <c:pt idx="5">
                  <c:v>29154709.949999999</c:v>
                </c:pt>
              </c:numCache>
            </c:numRef>
          </c:val>
          <c:extLst>
            <c:ext xmlns:c16="http://schemas.microsoft.com/office/drawing/2014/chart" uri="{C3380CC4-5D6E-409C-BE32-E72D297353CC}">
              <c16:uniqueId val="{00000000-D9C4-4B08-99BE-0F296533661D}"/>
            </c:ext>
          </c:extLst>
        </c:ser>
        <c:ser>
          <c:idx val="1"/>
          <c:order val="1"/>
          <c:tx>
            <c:strRef>
              <c:f>'aylık gerçekleşme gelir'!$C$14</c:f>
              <c:strCache>
                <c:ptCount val="1"/>
                <c:pt idx="0">
                  <c:v>2026</c:v>
                </c:pt>
              </c:strCache>
            </c:strRef>
          </c:tx>
          <c:invertIfNegative val="0"/>
          <c:cat>
            <c:strRef>
              <c:f>'aylık gerçekleşme gelir'!$A$15:$A$20</c:f>
              <c:strCache>
                <c:ptCount val="6"/>
                <c:pt idx="0">
                  <c:v>Ocak</c:v>
                </c:pt>
                <c:pt idx="1">
                  <c:v>Şubat </c:v>
                </c:pt>
                <c:pt idx="2">
                  <c:v>Mart</c:v>
                </c:pt>
                <c:pt idx="3">
                  <c:v>Nisan </c:v>
                </c:pt>
                <c:pt idx="4">
                  <c:v>Mayıs</c:v>
                </c:pt>
                <c:pt idx="5">
                  <c:v>Haziran </c:v>
                </c:pt>
              </c:strCache>
            </c:strRef>
          </c:cat>
          <c:val>
            <c:numRef>
              <c:f>'aylık gerçekleşme gelir'!$C$15:$C$20</c:f>
              <c:numCache>
                <c:formatCode>#,##0.00</c:formatCode>
                <c:ptCount val="6"/>
                <c:pt idx="0">
                  <c:v>13175520.49</c:v>
                </c:pt>
                <c:pt idx="1">
                  <c:v>10792032.01</c:v>
                </c:pt>
                <c:pt idx="2">
                  <c:v>11617508.58</c:v>
                </c:pt>
                <c:pt idx="3">
                  <c:v>14692036.449999999</c:v>
                </c:pt>
                <c:pt idx="4">
                  <c:v>18152192.879999999</c:v>
                </c:pt>
                <c:pt idx="5">
                  <c:v>74491089.969999999</c:v>
                </c:pt>
              </c:numCache>
            </c:numRef>
          </c:val>
          <c:extLst>
            <c:ext xmlns:c16="http://schemas.microsoft.com/office/drawing/2014/chart" uri="{C3380CC4-5D6E-409C-BE32-E72D297353CC}">
              <c16:uniqueId val="{00000001-D9C4-4B08-99BE-0F296533661D}"/>
            </c:ext>
          </c:extLst>
        </c:ser>
        <c:dLbls>
          <c:showLegendKey val="0"/>
          <c:showVal val="0"/>
          <c:showCatName val="0"/>
          <c:showSerName val="0"/>
          <c:showPercent val="0"/>
          <c:showBubbleSize val="0"/>
        </c:dLbls>
        <c:gapWidth val="150"/>
        <c:axId val="83728640"/>
        <c:axId val="83755008"/>
      </c:barChart>
      <c:catAx>
        <c:axId val="83728640"/>
        <c:scaling>
          <c:orientation val="minMax"/>
        </c:scaling>
        <c:delete val="0"/>
        <c:axPos val="b"/>
        <c:numFmt formatCode="General" sourceLinked="0"/>
        <c:majorTickMark val="out"/>
        <c:minorTickMark val="none"/>
        <c:tickLblPos val="nextTo"/>
        <c:crossAx val="83755008"/>
        <c:crosses val="autoZero"/>
        <c:auto val="1"/>
        <c:lblAlgn val="ctr"/>
        <c:lblOffset val="100"/>
        <c:noMultiLvlLbl val="0"/>
      </c:catAx>
      <c:valAx>
        <c:axId val="83755008"/>
        <c:scaling>
          <c:orientation val="minMax"/>
        </c:scaling>
        <c:delete val="0"/>
        <c:axPos val="l"/>
        <c:majorGridlines/>
        <c:numFmt formatCode="#,##0.00" sourceLinked="1"/>
        <c:majorTickMark val="out"/>
        <c:minorTickMark val="none"/>
        <c:tickLblPos val="nextTo"/>
        <c:crossAx val="83728640"/>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gelir'!$H$15</c:f>
              <c:strCache>
                <c:ptCount val="1"/>
                <c:pt idx="0">
                  <c:v>2025</c:v>
                </c:pt>
              </c:strCache>
            </c:strRef>
          </c:tx>
          <c:invertIfNegative val="0"/>
          <c:cat>
            <c:strRef>
              <c:f>'aylık gerçekleşme gelir'!$G$16:$G$21</c:f>
              <c:strCache>
                <c:ptCount val="6"/>
                <c:pt idx="0">
                  <c:v>Ocak</c:v>
                </c:pt>
                <c:pt idx="1">
                  <c:v>Şubat</c:v>
                </c:pt>
                <c:pt idx="2">
                  <c:v>Mart</c:v>
                </c:pt>
                <c:pt idx="3">
                  <c:v>Nisan</c:v>
                </c:pt>
                <c:pt idx="4">
                  <c:v>Mayıs</c:v>
                </c:pt>
                <c:pt idx="5">
                  <c:v>Haziran</c:v>
                </c:pt>
              </c:strCache>
            </c:strRef>
          </c:cat>
          <c:val>
            <c:numRef>
              <c:f>'aylık gerçekleşme gelir'!$H$16:$H$21</c:f>
              <c:numCache>
                <c:formatCode>#,##0.00</c:formatCode>
                <c:ptCount val="6"/>
                <c:pt idx="0">
                  <c:v>19212611.280000001</c:v>
                </c:pt>
                <c:pt idx="1">
                  <c:v>20117395.059999999</c:v>
                </c:pt>
                <c:pt idx="2">
                  <c:v>21596814.280000001</c:v>
                </c:pt>
                <c:pt idx="3">
                  <c:v>24213474.559999999</c:v>
                </c:pt>
                <c:pt idx="4">
                  <c:v>25248401.379999999</c:v>
                </c:pt>
                <c:pt idx="5">
                  <c:v>22973779.359999999</c:v>
                </c:pt>
              </c:numCache>
            </c:numRef>
          </c:val>
          <c:extLst>
            <c:ext xmlns:c16="http://schemas.microsoft.com/office/drawing/2014/chart" uri="{C3380CC4-5D6E-409C-BE32-E72D297353CC}">
              <c16:uniqueId val="{00000000-C27B-4A08-828C-426E4E5F75FD}"/>
            </c:ext>
          </c:extLst>
        </c:ser>
        <c:ser>
          <c:idx val="1"/>
          <c:order val="1"/>
          <c:tx>
            <c:strRef>
              <c:f>'aylık gerçekleşme gelir'!$I$15</c:f>
              <c:strCache>
                <c:ptCount val="1"/>
                <c:pt idx="0">
                  <c:v>2026</c:v>
                </c:pt>
              </c:strCache>
            </c:strRef>
          </c:tx>
          <c:invertIfNegative val="0"/>
          <c:cat>
            <c:strRef>
              <c:f>'aylık gerçekleşme gelir'!$G$16:$G$21</c:f>
              <c:strCache>
                <c:ptCount val="6"/>
                <c:pt idx="0">
                  <c:v>Ocak</c:v>
                </c:pt>
                <c:pt idx="1">
                  <c:v>Şubat</c:v>
                </c:pt>
                <c:pt idx="2">
                  <c:v>Mart</c:v>
                </c:pt>
                <c:pt idx="3">
                  <c:v>Nisan</c:v>
                </c:pt>
                <c:pt idx="4">
                  <c:v>Mayıs</c:v>
                </c:pt>
                <c:pt idx="5">
                  <c:v>Haziran</c:v>
                </c:pt>
              </c:strCache>
            </c:strRef>
          </c:cat>
          <c:val>
            <c:numRef>
              <c:f>'aylık gerçekleşme gelir'!$I$16:$I$21</c:f>
              <c:numCache>
                <c:formatCode>#,##0.00</c:formatCode>
                <c:ptCount val="6"/>
                <c:pt idx="0">
                  <c:v>24930514.329999998</c:v>
                </c:pt>
                <c:pt idx="1">
                  <c:v>16651407.15</c:v>
                </c:pt>
                <c:pt idx="2">
                  <c:v>22871079.699999999</c:v>
                </c:pt>
                <c:pt idx="3">
                  <c:v>19288039.300000001</c:v>
                </c:pt>
                <c:pt idx="4">
                  <c:v>23201933.199999999</c:v>
                </c:pt>
                <c:pt idx="5">
                  <c:v>48469249.469999999</c:v>
                </c:pt>
              </c:numCache>
            </c:numRef>
          </c:val>
          <c:extLst>
            <c:ext xmlns:c16="http://schemas.microsoft.com/office/drawing/2014/chart" uri="{C3380CC4-5D6E-409C-BE32-E72D297353CC}">
              <c16:uniqueId val="{00000001-C27B-4A08-828C-426E4E5F75FD}"/>
            </c:ext>
          </c:extLst>
        </c:ser>
        <c:dLbls>
          <c:showLegendKey val="0"/>
          <c:showVal val="0"/>
          <c:showCatName val="0"/>
          <c:showSerName val="0"/>
          <c:showPercent val="0"/>
          <c:showBubbleSize val="0"/>
        </c:dLbls>
        <c:gapWidth val="150"/>
        <c:axId val="83791872"/>
        <c:axId val="83793408"/>
      </c:barChart>
      <c:catAx>
        <c:axId val="83791872"/>
        <c:scaling>
          <c:orientation val="minMax"/>
        </c:scaling>
        <c:delete val="0"/>
        <c:axPos val="b"/>
        <c:numFmt formatCode="General" sourceLinked="0"/>
        <c:majorTickMark val="out"/>
        <c:minorTickMark val="none"/>
        <c:tickLblPos val="nextTo"/>
        <c:crossAx val="83793408"/>
        <c:crosses val="autoZero"/>
        <c:auto val="1"/>
        <c:lblAlgn val="ctr"/>
        <c:lblOffset val="100"/>
        <c:noMultiLvlLbl val="0"/>
      </c:catAx>
      <c:valAx>
        <c:axId val="83793408"/>
        <c:scaling>
          <c:orientation val="minMax"/>
        </c:scaling>
        <c:delete val="0"/>
        <c:axPos val="l"/>
        <c:majorGridlines/>
        <c:numFmt formatCode="#,##0.00" sourceLinked="1"/>
        <c:majorTickMark val="out"/>
        <c:minorTickMark val="none"/>
        <c:tickLblPos val="nextTo"/>
        <c:crossAx val="83791872"/>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gelir'!$B$41</c:f>
              <c:strCache>
                <c:ptCount val="1"/>
                <c:pt idx="0">
                  <c:v>2025</c:v>
                </c:pt>
              </c:strCache>
            </c:strRef>
          </c:tx>
          <c:invertIfNegative val="0"/>
          <c:cat>
            <c:strRef>
              <c:f>'aylık gerçekleşme gelir'!$A$42:$A$47</c:f>
              <c:strCache>
                <c:ptCount val="6"/>
                <c:pt idx="0">
                  <c:v>Ocak</c:v>
                </c:pt>
                <c:pt idx="1">
                  <c:v>Şubat</c:v>
                </c:pt>
                <c:pt idx="2">
                  <c:v>Mart</c:v>
                </c:pt>
                <c:pt idx="3">
                  <c:v>Nisan</c:v>
                </c:pt>
                <c:pt idx="4">
                  <c:v>Mayıs</c:v>
                </c:pt>
                <c:pt idx="5">
                  <c:v>Haziran</c:v>
                </c:pt>
              </c:strCache>
            </c:strRef>
          </c:cat>
          <c:val>
            <c:numRef>
              <c:f>'aylık gerçekleşme gelir'!$B$42:$B$47</c:f>
              <c:numCache>
                <c:formatCode>#,##0.00</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0-BE79-4BDE-9424-6D30712D6345}"/>
            </c:ext>
          </c:extLst>
        </c:ser>
        <c:ser>
          <c:idx val="1"/>
          <c:order val="1"/>
          <c:tx>
            <c:strRef>
              <c:f>'aylık gerçekleşme gelir'!$C$41</c:f>
              <c:strCache>
                <c:ptCount val="1"/>
                <c:pt idx="0">
                  <c:v>2026</c:v>
                </c:pt>
              </c:strCache>
            </c:strRef>
          </c:tx>
          <c:invertIfNegative val="0"/>
          <c:cat>
            <c:strRef>
              <c:f>'aylık gerçekleşme gelir'!$A$42:$A$47</c:f>
              <c:strCache>
                <c:ptCount val="6"/>
                <c:pt idx="0">
                  <c:v>Ocak</c:v>
                </c:pt>
                <c:pt idx="1">
                  <c:v>Şubat</c:v>
                </c:pt>
                <c:pt idx="2">
                  <c:v>Mart</c:v>
                </c:pt>
                <c:pt idx="3">
                  <c:v>Nisan</c:v>
                </c:pt>
                <c:pt idx="4">
                  <c:v>Mayıs</c:v>
                </c:pt>
                <c:pt idx="5">
                  <c:v>Haziran</c:v>
                </c:pt>
              </c:strCache>
            </c:strRef>
          </c:cat>
          <c:val>
            <c:numRef>
              <c:f>'aylık gerçekleşme gelir'!$C$42:$C$47</c:f>
              <c:numCache>
                <c:formatCode>#,##0.00</c:formatCode>
                <c:ptCount val="6"/>
                <c:pt idx="0">
                  <c:v>1253880.9099999999</c:v>
                </c:pt>
                <c:pt idx="1">
                  <c:v>0</c:v>
                </c:pt>
                <c:pt idx="2">
                  <c:v>988344.41</c:v>
                </c:pt>
                <c:pt idx="3">
                  <c:v>0</c:v>
                </c:pt>
                <c:pt idx="4">
                  <c:v>4580928.59</c:v>
                </c:pt>
                <c:pt idx="5">
                  <c:v>5185580.2</c:v>
                </c:pt>
              </c:numCache>
            </c:numRef>
          </c:val>
          <c:extLst>
            <c:ext xmlns:c16="http://schemas.microsoft.com/office/drawing/2014/chart" uri="{C3380CC4-5D6E-409C-BE32-E72D297353CC}">
              <c16:uniqueId val="{00000001-BE79-4BDE-9424-6D30712D6345}"/>
            </c:ext>
          </c:extLst>
        </c:ser>
        <c:dLbls>
          <c:showLegendKey val="0"/>
          <c:showVal val="0"/>
          <c:showCatName val="0"/>
          <c:showSerName val="0"/>
          <c:showPercent val="0"/>
          <c:showBubbleSize val="0"/>
        </c:dLbls>
        <c:gapWidth val="150"/>
        <c:axId val="83822080"/>
        <c:axId val="83823616"/>
      </c:barChart>
      <c:catAx>
        <c:axId val="83822080"/>
        <c:scaling>
          <c:orientation val="minMax"/>
        </c:scaling>
        <c:delete val="0"/>
        <c:axPos val="b"/>
        <c:numFmt formatCode="General" sourceLinked="0"/>
        <c:majorTickMark val="out"/>
        <c:minorTickMark val="none"/>
        <c:tickLblPos val="nextTo"/>
        <c:crossAx val="83823616"/>
        <c:crosses val="autoZero"/>
        <c:auto val="1"/>
        <c:lblAlgn val="ctr"/>
        <c:lblOffset val="100"/>
        <c:noMultiLvlLbl val="0"/>
      </c:catAx>
      <c:valAx>
        <c:axId val="83823616"/>
        <c:scaling>
          <c:orientation val="minMax"/>
        </c:scaling>
        <c:delete val="0"/>
        <c:axPos val="l"/>
        <c:majorGridlines/>
        <c:numFmt formatCode="#,##0.00" sourceLinked="1"/>
        <c:majorTickMark val="out"/>
        <c:minorTickMark val="none"/>
        <c:tickLblPos val="nextTo"/>
        <c:crossAx val="83822080"/>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gelir'!$H$41</c:f>
              <c:strCache>
                <c:ptCount val="1"/>
                <c:pt idx="0">
                  <c:v>2025</c:v>
                </c:pt>
              </c:strCache>
            </c:strRef>
          </c:tx>
          <c:invertIfNegative val="0"/>
          <c:cat>
            <c:strRef>
              <c:f>'aylık gerçekleşme gelir'!$G$42:$G$47</c:f>
              <c:strCache>
                <c:ptCount val="6"/>
                <c:pt idx="0">
                  <c:v>Ocak</c:v>
                </c:pt>
                <c:pt idx="1">
                  <c:v>Şubat</c:v>
                </c:pt>
                <c:pt idx="2">
                  <c:v>Mart</c:v>
                </c:pt>
                <c:pt idx="3">
                  <c:v>Nisan</c:v>
                </c:pt>
                <c:pt idx="4">
                  <c:v>Mayıs</c:v>
                </c:pt>
                <c:pt idx="5">
                  <c:v>Haziran</c:v>
                </c:pt>
              </c:strCache>
            </c:strRef>
          </c:cat>
          <c:val>
            <c:numRef>
              <c:f>'aylık gerçekleşme gelir'!$H$42:$H$47</c:f>
              <c:numCache>
                <c:formatCode>#,##0.00</c:formatCode>
                <c:ptCount val="6"/>
                <c:pt idx="0">
                  <c:v>157462535.09999999</c:v>
                </c:pt>
                <c:pt idx="1">
                  <c:v>139444905.75999999</c:v>
                </c:pt>
                <c:pt idx="2">
                  <c:v>156501593.61000001</c:v>
                </c:pt>
                <c:pt idx="3">
                  <c:v>123978361.23999999</c:v>
                </c:pt>
                <c:pt idx="4">
                  <c:v>156547277.91999999</c:v>
                </c:pt>
                <c:pt idx="5">
                  <c:v>153000507.99000001</c:v>
                </c:pt>
              </c:numCache>
            </c:numRef>
          </c:val>
          <c:extLst>
            <c:ext xmlns:c16="http://schemas.microsoft.com/office/drawing/2014/chart" uri="{C3380CC4-5D6E-409C-BE32-E72D297353CC}">
              <c16:uniqueId val="{00000000-6C5B-4362-AFFE-D02B0969CEC8}"/>
            </c:ext>
          </c:extLst>
        </c:ser>
        <c:ser>
          <c:idx val="1"/>
          <c:order val="1"/>
          <c:tx>
            <c:strRef>
              <c:f>'aylık gerçekleşme gelir'!$I$41</c:f>
              <c:strCache>
                <c:ptCount val="1"/>
                <c:pt idx="0">
                  <c:v>2026</c:v>
                </c:pt>
              </c:strCache>
            </c:strRef>
          </c:tx>
          <c:invertIfNegative val="0"/>
          <c:cat>
            <c:strRef>
              <c:f>'aylık gerçekleşme gelir'!$G$42:$G$47</c:f>
              <c:strCache>
                <c:ptCount val="6"/>
                <c:pt idx="0">
                  <c:v>Ocak</c:v>
                </c:pt>
                <c:pt idx="1">
                  <c:v>Şubat</c:v>
                </c:pt>
                <c:pt idx="2">
                  <c:v>Mart</c:v>
                </c:pt>
                <c:pt idx="3">
                  <c:v>Nisan</c:v>
                </c:pt>
                <c:pt idx="4">
                  <c:v>Mayıs</c:v>
                </c:pt>
                <c:pt idx="5">
                  <c:v>Haziran</c:v>
                </c:pt>
              </c:strCache>
            </c:strRef>
          </c:cat>
          <c:val>
            <c:numRef>
              <c:f>'aylık gerçekleşme gelir'!$I$42:$I$47</c:f>
              <c:numCache>
                <c:formatCode>#,##0.00</c:formatCode>
                <c:ptCount val="6"/>
                <c:pt idx="0">
                  <c:v>285828693.10000002</c:v>
                </c:pt>
                <c:pt idx="1">
                  <c:v>203450187.62</c:v>
                </c:pt>
                <c:pt idx="2">
                  <c:v>239795159.53999999</c:v>
                </c:pt>
                <c:pt idx="3">
                  <c:v>215215666.84999999</c:v>
                </c:pt>
                <c:pt idx="4">
                  <c:v>207880862.24000001</c:v>
                </c:pt>
                <c:pt idx="5">
                  <c:v>195751441.52000001</c:v>
                </c:pt>
              </c:numCache>
            </c:numRef>
          </c:val>
          <c:extLst>
            <c:ext xmlns:c16="http://schemas.microsoft.com/office/drawing/2014/chart" uri="{C3380CC4-5D6E-409C-BE32-E72D297353CC}">
              <c16:uniqueId val="{00000001-6C5B-4362-AFFE-D02B0969CEC8}"/>
            </c:ext>
          </c:extLst>
        </c:ser>
        <c:dLbls>
          <c:showLegendKey val="0"/>
          <c:showVal val="0"/>
          <c:showCatName val="0"/>
          <c:showSerName val="0"/>
          <c:showPercent val="0"/>
          <c:showBubbleSize val="0"/>
        </c:dLbls>
        <c:gapWidth val="150"/>
        <c:axId val="83852288"/>
        <c:axId val="83866368"/>
      </c:barChart>
      <c:catAx>
        <c:axId val="83852288"/>
        <c:scaling>
          <c:orientation val="minMax"/>
        </c:scaling>
        <c:delete val="0"/>
        <c:axPos val="b"/>
        <c:numFmt formatCode="General" sourceLinked="0"/>
        <c:majorTickMark val="out"/>
        <c:minorTickMark val="none"/>
        <c:tickLblPos val="nextTo"/>
        <c:crossAx val="83866368"/>
        <c:crosses val="autoZero"/>
        <c:auto val="1"/>
        <c:lblAlgn val="ctr"/>
        <c:lblOffset val="100"/>
        <c:noMultiLvlLbl val="0"/>
      </c:catAx>
      <c:valAx>
        <c:axId val="83866368"/>
        <c:scaling>
          <c:orientation val="minMax"/>
        </c:scaling>
        <c:delete val="0"/>
        <c:axPos val="l"/>
        <c:majorGridlines/>
        <c:numFmt formatCode="#,##0.00" sourceLinked="1"/>
        <c:majorTickMark val="out"/>
        <c:minorTickMark val="none"/>
        <c:tickLblPos val="nextTo"/>
        <c:crossAx val="83852288"/>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gelir'!$B$68</c:f>
              <c:strCache>
                <c:ptCount val="1"/>
                <c:pt idx="0">
                  <c:v>2025</c:v>
                </c:pt>
              </c:strCache>
            </c:strRef>
          </c:tx>
          <c:invertIfNegative val="0"/>
          <c:cat>
            <c:strRef>
              <c:f>'aylık gerçekleşme gelir'!$A$69:$A$74</c:f>
              <c:strCache>
                <c:ptCount val="6"/>
                <c:pt idx="0">
                  <c:v>Ocak</c:v>
                </c:pt>
                <c:pt idx="1">
                  <c:v>Şubat</c:v>
                </c:pt>
                <c:pt idx="2">
                  <c:v>Mart</c:v>
                </c:pt>
                <c:pt idx="3">
                  <c:v>Nisan</c:v>
                </c:pt>
                <c:pt idx="4">
                  <c:v>Mayıs</c:v>
                </c:pt>
                <c:pt idx="5">
                  <c:v>Haziran</c:v>
                </c:pt>
              </c:strCache>
            </c:strRef>
          </c:cat>
          <c:val>
            <c:numRef>
              <c:f>'aylık gerçekleşme gelir'!$B$69:$B$74</c:f>
              <c:numCache>
                <c:formatCode>#,##0.00</c:formatCode>
                <c:ptCount val="6"/>
                <c:pt idx="0">
                  <c:v>1251718.33</c:v>
                </c:pt>
                <c:pt idx="1">
                  <c:v>128743.35</c:v>
                </c:pt>
                <c:pt idx="2">
                  <c:v>2280127.87</c:v>
                </c:pt>
                <c:pt idx="3">
                  <c:v>596371.87</c:v>
                </c:pt>
                <c:pt idx="4">
                  <c:v>564895.99</c:v>
                </c:pt>
                <c:pt idx="5">
                  <c:v>1988492.1</c:v>
                </c:pt>
              </c:numCache>
            </c:numRef>
          </c:val>
          <c:extLst>
            <c:ext xmlns:c16="http://schemas.microsoft.com/office/drawing/2014/chart" uri="{C3380CC4-5D6E-409C-BE32-E72D297353CC}">
              <c16:uniqueId val="{00000000-D57A-4A77-A86D-C943FDA9D43E}"/>
            </c:ext>
          </c:extLst>
        </c:ser>
        <c:ser>
          <c:idx val="1"/>
          <c:order val="1"/>
          <c:tx>
            <c:strRef>
              <c:f>'aylık gerçekleşme gelir'!$C$68</c:f>
              <c:strCache>
                <c:ptCount val="1"/>
                <c:pt idx="0">
                  <c:v>2026</c:v>
                </c:pt>
              </c:strCache>
            </c:strRef>
          </c:tx>
          <c:invertIfNegative val="0"/>
          <c:cat>
            <c:strRef>
              <c:f>'aylık gerçekleşme gelir'!$A$69:$A$74</c:f>
              <c:strCache>
                <c:ptCount val="6"/>
                <c:pt idx="0">
                  <c:v>Ocak</c:v>
                </c:pt>
                <c:pt idx="1">
                  <c:v>Şubat</c:v>
                </c:pt>
                <c:pt idx="2">
                  <c:v>Mart</c:v>
                </c:pt>
                <c:pt idx="3">
                  <c:v>Nisan</c:v>
                </c:pt>
                <c:pt idx="4">
                  <c:v>Mayıs</c:v>
                </c:pt>
                <c:pt idx="5">
                  <c:v>Haziran</c:v>
                </c:pt>
              </c:strCache>
            </c:strRef>
          </c:cat>
          <c:val>
            <c:numRef>
              <c:f>'aylık gerçekleşme gelir'!$C$69:$C$74</c:f>
              <c:numCache>
                <c:formatCode>#,##0.00</c:formatCode>
                <c:ptCount val="6"/>
                <c:pt idx="0">
                  <c:v>0</c:v>
                </c:pt>
                <c:pt idx="1">
                  <c:v>2333854.58</c:v>
                </c:pt>
                <c:pt idx="2">
                  <c:v>3093610</c:v>
                </c:pt>
                <c:pt idx="3">
                  <c:v>1389554.6</c:v>
                </c:pt>
                <c:pt idx="4">
                  <c:v>947184</c:v>
                </c:pt>
                <c:pt idx="5">
                  <c:v>1850742</c:v>
                </c:pt>
              </c:numCache>
            </c:numRef>
          </c:val>
          <c:extLst>
            <c:ext xmlns:c16="http://schemas.microsoft.com/office/drawing/2014/chart" uri="{C3380CC4-5D6E-409C-BE32-E72D297353CC}">
              <c16:uniqueId val="{00000001-D57A-4A77-A86D-C943FDA9D43E}"/>
            </c:ext>
          </c:extLst>
        </c:ser>
        <c:dLbls>
          <c:showLegendKey val="0"/>
          <c:showVal val="0"/>
          <c:showCatName val="0"/>
          <c:showSerName val="0"/>
          <c:showPercent val="0"/>
          <c:showBubbleSize val="0"/>
        </c:dLbls>
        <c:gapWidth val="150"/>
        <c:axId val="82619392"/>
        <c:axId val="83690240"/>
      </c:barChart>
      <c:catAx>
        <c:axId val="82619392"/>
        <c:scaling>
          <c:orientation val="minMax"/>
        </c:scaling>
        <c:delete val="0"/>
        <c:axPos val="b"/>
        <c:numFmt formatCode="General" sourceLinked="0"/>
        <c:majorTickMark val="out"/>
        <c:minorTickMark val="none"/>
        <c:tickLblPos val="nextTo"/>
        <c:crossAx val="83690240"/>
        <c:crosses val="autoZero"/>
        <c:auto val="1"/>
        <c:lblAlgn val="ctr"/>
        <c:lblOffset val="100"/>
        <c:noMultiLvlLbl val="0"/>
      </c:catAx>
      <c:valAx>
        <c:axId val="83690240"/>
        <c:scaling>
          <c:orientation val="minMax"/>
        </c:scaling>
        <c:delete val="0"/>
        <c:axPos val="l"/>
        <c:majorGridlines/>
        <c:numFmt formatCode="#,##0.00" sourceLinked="1"/>
        <c:majorTickMark val="out"/>
        <c:minorTickMark val="none"/>
        <c:tickLblPos val="nextTo"/>
        <c:crossAx val="82619392"/>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gelir'!$I$68</c:f>
              <c:strCache>
                <c:ptCount val="1"/>
                <c:pt idx="0">
                  <c:v>2025</c:v>
                </c:pt>
              </c:strCache>
            </c:strRef>
          </c:tx>
          <c:invertIfNegative val="0"/>
          <c:cat>
            <c:strRef>
              <c:f>'aylık gerçekleşme gelir'!$H$69:$H$75</c:f>
              <c:strCache>
                <c:ptCount val="7"/>
                <c:pt idx="0">
                  <c:v>Ocak</c:v>
                </c:pt>
                <c:pt idx="1">
                  <c:v>Şubat</c:v>
                </c:pt>
                <c:pt idx="2">
                  <c:v>Mart</c:v>
                </c:pt>
                <c:pt idx="3">
                  <c:v>Nisan</c:v>
                </c:pt>
                <c:pt idx="4">
                  <c:v>Mayıs</c:v>
                </c:pt>
                <c:pt idx="5">
                  <c:v>Haziran</c:v>
                </c:pt>
                <c:pt idx="6">
                  <c:v>Toplam</c:v>
                </c:pt>
              </c:strCache>
            </c:strRef>
          </c:cat>
          <c:val>
            <c:numRef>
              <c:f>'aylık gerçekleşme gelir'!$I$69:$I$75</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7E2D-44D4-A592-036245766065}"/>
            </c:ext>
          </c:extLst>
        </c:ser>
        <c:ser>
          <c:idx val="1"/>
          <c:order val="1"/>
          <c:tx>
            <c:strRef>
              <c:f>'aylık gerçekleşme gelir'!$J$68</c:f>
              <c:strCache>
                <c:ptCount val="1"/>
                <c:pt idx="0">
                  <c:v>2026</c:v>
                </c:pt>
              </c:strCache>
            </c:strRef>
          </c:tx>
          <c:invertIfNegative val="0"/>
          <c:cat>
            <c:strRef>
              <c:f>'aylık gerçekleşme gelir'!$H$69:$H$75</c:f>
              <c:strCache>
                <c:ptCount val="7"/>
                <c:pt idx="0">
                  <c:v>Ocak</c:v>
                </c:pt>
                <c:pt idx="1">
                  <c:v>Şubat</c:v>
                </c:pt>
                <c:pt idx="2">
                  <c:v>Mart</c:v>
                </c:pt>
                <c:pt idx="3">
                  <c:v>Nisan</c:v>
                </c:pt>
                <c:pt idx="4">
                  <c:v>Mayıs</c:v>
                </c:pt>
                <c:pt idx="5">
                  <c:v>Haziran</c:v>
                </c:pt>
                <c:pt idx="6">
                  <c:v>Toplam</c:v>
                </c:pt>
              </c:strCache>
            </c:strRef>
          </c:cat>
          <c:val>
            <c:numRef>
              <c:f>'aylık gerçekleşme gelir'!$J$69:$J$75</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1-7E2D-44D4-A592-036245766065}"/>
            </c:ext>
          </c:extLst>
        </c:ser>
        <c:dLbls>
          <c:showLegendKey val="0"/>
          <c:showVal val="0"/>
          <c:showCatName val="0"/>
          <c:showSerName val="0"/>
          <c:showPercent val="0"/>
          <c:showBubbleSize val="0"/>
        </c:dLbls>
        <c:gapWidth val="150"/>
        <c:axId val="83882752"/>
        <c:axId val="83884288"/>
      </c:barChart>
      <c:catAx>
        <c:axId val="83882752"/>
        <c:scaling>
          <c:orientation val="minMax"/>
        </c:scaling>
        <c:delete val="0"/>
        <c:axPos val="b"/>
        <c:numFmt formatCode="General" sourceLinked="0"/>
        <c:majorTickMark val="out"/>
        <c:minorTickMark val="none"/>
        <c:tickLblPos val="nextTo"/>
        <c:crossAx val="83884288"/>
        <c:crosses val="autoZero"/>
        <c:auto val="1"/>
        <c:lblAlgn val="ctr"/>
        <c:lblOffset val="100"/>
        <c:noMultiLvlLbl val="0"/>
      </c:catAx>
      <c:valAx>
        <c:axId val="83884288"/>
        <c:scaling>
          <c:orientation val="minMax"/>
        </c:scaling>
        <c:delete val="0"/>
        <c:axPos val="l"/>
        <c:majorGridlines/>
        <c:numFmt formatCode="General" sourceLinked="1"/>
        <c:majorTickMark val="out"/>
        <c:minorTickMark val="none"/>
        <c:tickLblPos val="nextTo"/>
        <c:crossAx val="83882752"/>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'temmuz-aralık tahmin'!$B$12</c:f>
              <c:strCache>
                <c:ptCount val="1"/>
                <c:pt idx="0">
                  <c:v>Ocak-Haziran Gider Gerçeklemesi</c:v>
                </c:pt>
              </c:strCache>
            </c:strRef>
          </c:tx>
          <c:invertIfNegative val="0"/>
          <c:cat>
            <c:strRef>
              <c:f>'temmuz-aralık tahmin'!$A$13:$A$18</c:f>
              <c:strCache>
                <c:ptCount val="6"/>
                <c:pt idx="0">
                  <c:v>01-Personel Giderleri</c:v>
                </c:pt>
                <c:pt idx="1">
                  <c:v>02-SGK Devlet Primi Giderleri</c:v>
                </c:pt>
                <c:pt idx="2">
                  <c:v>03-Mal ve Hizmet Alımı Giderler</c:v>
                </c:pt>
                <c:pt idx="3">
                  <c:v>04- Faiz Gideri</c:v>
                </c:pt>
                <c:pt idx="4">
                  <c:v>05-Cari Transfer</c:v>
                </c:pt>
                <c:pt idx="5">
                  <c:v>06-Sermaye Giderleri</c:v>
                </c:pt>
              </c:strCache>
            </c:strRef>
          </c:cat>
          <c:val>
            <c:numRef>
              <c:f>'temmuz-aralık tahmin'!$B$13:$B$18</c:f>
              <c:numCache>
                <c:formatCode>#,##0.00</c:formatCode>
                <c:ptCount val="6"/>
                <c:pt idx="0">
                  <c:v>267186251.43000001</c:v>
                </c:pt>
                <c:pt idx="1">
                  <c:v>32715803.09</c:v>
                </c:pt>
                <c:pt idx="2">
                  <c:v>996176060.89999998</c:v>
                </c:pt>
                <c:pt idx="3">
                  <c:v>9099526.3100000005</c:v>
                </c:pt>
                <c:pt idx="4">
                  <c:v>70285783.840000004</c:v>
                </c:pt>
                <c:pt idx="5">
                  <c:v>10839297</c:v>
                </c:pt>
              </c:numCache>
            </c:numRef>
          </c:val>
          <c:extLst>
            <c:ext xmlns:c16="http://schemas.microsoft.com/office/drawing/2014/chart" uri="{C3380CC4-5D6E-409C-BE32-E72D297353CC}">
              <c16:uniqueId val="{00000000-259C-460F-AA53-865111FD1C8D}"/>
            </c:ext>
          </c:extLst>
        </c:ser>
        <c:ser>
          <c:idx val="1"/>
          <c:order val="1"/>
          <c:tx>
            <c:strRef>
              <c:f>'temmuz-aralık tahmin'!$C$12</c:f>
              <c:strCache>
                <c:ptCount val="1"/>
                <c:pt idx="0">
                  <c:v>Temmuz-Aralık Dönemi Tahmin</c:v>
                </c:pt>
              </c:strCache>
            </c:strRef>
          </c:tx>
          <c:invertIfNegative val="0"/>
          <c:cat>
            <c:strRef>
              <c:f>'temmuz-aralık tahmin'!$A$13:$A$18</c:f>
              <c:strCache>
                <c:ptCount val="6"/>
                <c:pt idx="0">
                  <c:v>01-Personel Giderleri</c:v>
                </c:pt>
                <c:pt idx="1">
                  <c:v>02-SGK Devlet Primi Giderleri</c:v>
                </c:pt>
                <c:pt idx="2">
                  <c:v>03-Mal ve Hizmet Alımı Giderler</c:v>
                </c:pt>
                <c:pt idx="3">
                  <c:v>04- Faiz Gideri</c:v>
                </c:pt>
                <c:pt idx="4">
                  <c:v>05-Cari Transfer</c:v>
                </c:pt>
                <c:pt idx="5">
                  <c:v>06-Sermaye Giderleri</c:v>
                </c:pt>
              </c:strCache>
            </c:strRef>
          </c:cat>
          <c:val>
            <c:numRef>
              <c:f>'temmuz-aralık tahmin'!$C$13:$C$18</c:f>
              <c:numCache>
                <c:formatCode>#,##0.00</c:formatCode>
                <c:ptCount val="6"/>
                <c:pt idx="0">
                  <c:v>172690867.69487572</c:v>
                </c:pt>
                <c:pt idx="1">
                  <c:v>23651292.449110519</c:v>
                </c:pt>
                <c:pt idx="2">
                  <c:v>1299726751.0999999</c:v>
                </c:pt>
                <c:pt idx="3">
                  <c:v>63704507.666787252</c:v>
                </c:pt>
                <c:pt idx="4">
                  <c:v>108244369.80971405</c:v>
                </c:pt>
                <c:pt idx="5">
                  <c:v>26813832.560208201</c:v>
                </c:pt>
              </c:numCache>
            </c:numRef>
          </c:val>
          <c:extLst>
            <c:ext xmlns:c16="http://schemas.microsoft.com/office/drawing/2014/chart" uri="{C3380CC4-5D6E-409C-BE32-E72D297353CC}">
              <c16:uniqueId val="{00000001-259C-460F-AA53-865111FD1C8D}"/>
            </c:ext>
          </c:extLst>
        </c:ser>
        <c:dLbls>
          <c:showLegendKey val="0"/>
          <c:showVal val="0"/>
          <c:showCatName val="0"/>
          <c:showSerName val="0"/>
          <c:showPercent val="0"/>
          <c:showBubbleSize val="0"/>
        </c:dLbls>
        <c:gapWidth val="150"/>
        <c:axId val="84195968"/>
        <c:axId val="84763008"/>
      </c:barChart>
      <c:catAx>
        <c:axId val="84195968"/>
        <c:scaling>
          <c:orientation val="minMax"/>
        </c:scaling>
        <c:delete val="0"/>
        <c:axPos val="b"/>
        <c:numFmt formatCode="General" sourceLinked="0"/>
        <c:majorTickMark val="out"/>
        <c:minorTickMark val="none"/>
        <c:tickLblPos val="nextTo"/>
        <c:crossAx val="84763008"/>
        <c:crosses val="autoZero"/>
        <c:auto val="1"/>
        <c:lblAlgn val="ctr"/>
        <c:lblOffset val="100"/>
        <c:noMultiLvlLbl val="0"/>
      </c:catAx>
      <c:valAx>
        <c:axId val="84763008"/>
        <c:scaling>
          <c:orientation val="minMax"/>
        </c:scaling>
        <c:delete val="0"/>
        <c:axPos val="l"/>
        <c:majorGridlines/>
        <c:numFmt formatCode="#,##0.00" sourceLinked="1"/>
        <c:majorTickMark val="out"/>
        <c:minorTickMark val="none"/>
        <c:tickLblPos val="nextTo"/>
        <c:crossAx val="84195968"/>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'temmuz-aralık tahmin'!$K$12</c:f>
              <c:strCache>
                <c:ptCount val="1"/>
                <c:pt idx="0">
                  <c:v>2026 Ocak-Haziran Dönemi</c:v>
                </c:pt>
              </c:strCache>
            </c:strRef>
          </c:tx>
          <c:spPr>
            <a:solidFill>
              <a:schemeClr val="accent1"/>
            </a:solidFill>
            <a:ln>
              <a:noFill/>
            </a:ln>
            <a:effectLst/>
          </c:spPr>
          <c:invertIfNegative val="0"/>
          <c:cat>
            <c:strRef>
              <c:f>'temmuz-aralık tahmin'!$J$13:$J$18</c:f>
              <c:strCache>
                <c:ptCount val="6"/>
                <c:pt idx="0">
                  <c:v>01- Vergi Gelirleri</c:v>
                </c:pt>
                <c:pt idx="1">
                  <c:v>03-Teşebbüs ve Mülkiyet Gelirleri</c:v>
                </c:pt>
                <c:pt idx="2">
                  <c:v>04-Alınan Bağış ve Yardımlar ile Özel Gelirler</c:v>
                </c:pt>
                <c:pt idx="3">
                  <c:v>05-Diğer Gelirler</c:v>
                </c:pt>
                <c:pt idx="4">
                  <c:v>06- Sermaye Gelirleri</c:v>
                </c:pt>
                <c:pt idx="5">
                  <c:v>Toplam</c:v>
                </c:pt>
              </c:strCache>
            </c:strRef>
          </c:cat>
          <c:val>
            <c:numRef>
              <c:f>'temmuz-aralık tahmin'!$K$13:$K$18</c:f>
              <c:numCache>
                <c:formatCode>#,##0.00</c:formatCode>
                <c:ptCount val="6"/>
                <c:pt idx="0">
                  <c:v>142920380.38</c:v>
                </c:pt>
                <c:pt idx="1">
                  <c:v>155412223.15000001</c:v>
                </c:pt>
                <c:pt idx="2">
                  <c:v>12008734.109999999</c:v>
                </c:pt>
                <c:pt idx="3">
                  <c:v>1347922010.8699999</c:v>
                </c:pt>
                <c:pt idx="4">
                  <c:v>9614945.1799999997</c:v>
                </c:pt>
                <c:pt idx="5">
                  <c:v>1667878293.6899998</c:v>
                </c:pt>
              </c:numCache>
            </c:numRef>
          </c:val>
          <c:extLst>
            <c:ext xmlns:c16="http://schemas.microsoft.com/office/drawing/2014/chart" uri="{C3380CC4-5D6E-409C-BE32-E72D297353CC}">
              <c16:uniqueId val="{00000000-31E7-424D-A87F-DAD342EC2528}"/>
            </c:ext>
          </c:extLst>
        </c:ser>
        <c:ser>
          <c:idx val="1"/>
          <c:order val="1"/>
          <c:tx>
            <c:strRef>
              <c:f>'temmuz-aralık tahmin'!$L$12</c:f>
              <c:strCache>
                <c:ptCount val="1"/>
                <c:pt idx="0">
                  <c:v>2026 Temmuz-Aralık Dönemi (Tahmini)</c:v>
                </c:pt>
              </c:strCache>
            </c:strRef>
          </c:tx>
          <c:spPr>
            <a:solidFill>
              <a:schemeClr val="accent2"/>
            </a:solidFill>
            <a:ln>
              <a:noFill/>
            </a:ln>
            <a:effectLst/>
          </c:spPr>
          <c:invertIfNegative val="0"/>
          <c:cat>
            <c:strRef>
              <c:f>'temmuz-aralık tahmin'!$J$13:$J$18</c:f>
              <c:strCache>
                <c:ptCount val="6"/>
                <c:pt idx="0">
                  <c:v>01- Vergi Gelirleri</c:v>
                </c:pt>
                <c:pt idx="1">
                  <c:v>03-Teşebbüs ve Mülkiyet Gelirleri</c:v>
                </c:pt>
                <c:pt idx="2">
                  <c:v>04-Alınan Bağış ve Yardımlar ile Özel Gelirler</c:v>
                </c:pt>
                <c:pt idx="3">
                  <c:v>05-Diğer Gelirler</c:v>
                </c:pt>
                <c:pt idx="4">
                  <c:v>06- Sermaye Gelirleri</c:v>
                </c:pt>
                <c:pt idx="5">
                  <c:v>Toplam</c:v>
                </c:pt>
              </c:strCache>
            </c:strRef>
          </c:cat>
          <c:val>
            <c:numRef>
              <c:f>'temmuz-aralık tahmin'!$L$13:$L$18</c:f>
              <c:numCache>
                <c:formatCode>#,##0.00</c:formatCode>
                <c:ptCount val="6"/>
                <c:pt idx="0">
                  <c:v>93820230.03593868</c:v>
                </c:pt>
                <c:pt idx="1">
                  <c:v>263101268.80067191</c:v>
                </c:pt>
                <c:pt idx="2">
                  <c:v>0</c:v>
                </c:pt>
                <c:pt idx="3">
                  <c:v>1416697346.8350463</c:v>
                </c:pt>
                <c:pt idx="4">
                  <c:v>38870453.18764706</c:v>
                </c:pt>
                <c:pt idx="5">
                  <c:v>1812489298.859304</c:v>
                </c:pt>
              </c:numCache>
            </c:numRef>
          </c:val>
          <c:extLst>
            <c:ext xmlns:c16="http://schemas.microsoft.com/office/drawing/2014/chart" uri="{C3380CC4-5D6E-409C-BE32-E72D297353CC}">
              <c16:uniqueId val="{00000001-31E7-424D-A87F-DAD342EC2528}"/>
            </c:ext>
          </c:extLst>
        </c:ser>
        <c:dLbls>
          <c:showLegendKey val="0"/>
          <c:showVal val="0"/>
          <c:showCatName val="0"/>
          <c:showSerName val="0"/>
          <c:showPercent val="0"/>
          <c:showBubbleSize val="0"/>
        </c:dLbls>
        <c:gapWidth val="219"/>
        <c:overlap val="-27"/>
        <c:axId val="898838064"/>
        <c:axId val="898840560"/>
      </c:barChart>
      <c:catAx>
        <c:axId val="89883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898840560"/>
        <c:crosses val="autoZero"/>
        <c:auto val="1"/>
        <c:lblAlgn val="ctr"/>
        <c:lblOffset val="100"/>
        <c:noMultiLvlLbl val="0"/>
      </c:catAx>
      <c:valAx>
        <c:axId val="8988405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898838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'6 aylık gerçekleşme'!$B$15</c:f>
              <c:strCache>
                <c:ptCount val="1"/>
                <c:pt idx="0">
                  <c:v>2025</c:v>
                </c:pt>
              </c:strCache>
            </c:strRef>
          </c:tx>
          <c:invertIfNegative val="0"/>
          <c:cat>
            <c:strRef>
              <c:f>'6 aylık gerçekleşme'!$A$16:$A$22</c:f>
              <c:strCache>
                <c:ptCount val="7"/>
                <c:pt idx="0">
                  <c:v>01-Personel Giderleri</c:v>
                </c:pt>
                <c:pt idx="1">
                  <c:v>02-SGK Devlet Primi Giderleri</c:v>
                </c:pt>
                <c:pt idx="2">
                  <c:v>03-Mal ve Hizmet Alımı Giderler</c:v>
                </c:pt>
                <c:pt idx="3">
                  <c:v>04- Faiz Gideri</c:v>
                </c:pt>
                <c:pt idx="4">
                  <c:v>05-Cari Transfer</c:v>
                </c:pt>
                <c:pt idx="5">
                  <c:v>06-Sermaye Giderleri</c:v>
                </c:pt>
                <c:pt idx="6">
                  <c:v>09-Yedek Ödenekler </c:v>
                </c:pt>
              </c:strCache>
            </c:strRef>
          </c:cat>
          <c:val>
            <c:numRef>
              <c:f>'6 aylık gerçekleşme'!$B$16:$B$22</c:f>
              <c:numCache>
                <c:formatCode>#,##0.00</c:formatCode>
                <c:ptCount val="7"/>
                <c:pt idx="0">
                  <c:v>216744553.77000001</c:v>
                </c:pt>
                <c:pt idx="1">
                  <c:v>24959382.289999999</c:v>
                </c:pt>
                <c:pt idx="2">
                  <c:v>810517190.90999997</c:v>
                </c:pt>
                <c:pt idx="3">
                  <c:v>19279560.899999999</c:v>
                </c:pt>
                <c:pt idx="4">
                  <c:v>35971111.670000002</c:v>
                </c:pt>
                <c:pt idx="5">
                  <c:v>6616466.1699999999</c:v>
                </c:pt>
                <c:pt idx="6">
                  <c:v>0</c:v>
                </c:pt>
              </c:numCache>
            </c:numRef>
          </c:val>
          <c:extLst>
            <c:ext xmlns:c16="http://schemas.microsoft.com/office/drawing/2014/chart" uri="{C3380CC4-5D6E-409C-BE32-E72D297353CC}">
              <c16:uniqueId val="{00000000-42BB-4246-96F5-188A077407C7}"/>
            </c:ext>
          </c:extLst>
        </c:ser>
        <c:ser>
          <c:idx val="1"/>
          <c:order val="1"/>
          <c:tx>
            <c:strRef>
              <c:f>'6 aylık gerçekleşme'!$C$15</c:f>
              <c:strCache>
                <c:ptCount val="1"/>
                <c:pt idx="0">
                  <c:v>2026</c:v>
                </c:pt>
              </c:strCache>
            </c:strRef>
          </c:tx>
          <c:invertIfNegative val="0"/>
          <c:cat>
            <c:strRef>
              <c:f>'6 aylık gerçekleşme'!$A$16:$A$22</c:f>
              <c:strCache>
                <c:ptCount val="7"/>
                <c:pt idx="0">
                  <c:v>01-Personel Giderleri</c:v>
                </c:pt>
                <c:pt idx="1">
                  <c:v>02-SGK Devlet Primi Giderleri</c:v>
                </c:pt>
                <c:pt idx="2">
                  <c:v>03-Mal ve Hizmet Alımı Giderler</c:v>
                </c:pt>
                <c:pt idx="3">
                  <c:v>04- Faiz Gideri</c:v>
                </c:pt>
                <c:pt idx="4">
                  <c:v>05-Cari Transfer</c:v>
                </c:pt>
                <c:pt idx="5">
                  <c:v>06-Sermaye Giderleri</c:v>
                </c:pt>
                <c:pt idx="6">
                  <c:v>09-Yedek Ödenekler </c:v>
                </c:pt>
              </c:strCache>
            </c:strRef>
          </c:cat>
          <c:val>
            <c:numRef>
              <c:f>'6 aylık gerçekleşme'!$C$16:$C$22</c:f>
              <c:numCache>
                <c:formatCode>#,##0.00</c:formatCode>
                <c:ptCount val="7"/>
                <c:pt idx="0">
                  <c:v>267186251.43000001</c:v>
                </c:pt>
                <c:pt idx="1">
                  <c:v>32715803.09</c:v>
                </c:pt>
                <c:pt idx="2">
                  <c:v>996176060.89999998</c:v>
                </c:pt>
                <c:pt idx="3">
                  <c:v>9099526.3100000005</c:v>
                </c:pt>
                <c:pt idx="4">
                  <c:v>70285783.840000004</c:v>
                </c:pt>
                <c:pt idx="5">
                  <c:v>10839297</c:v>
                </c:pt>
                <c:pt idx="6">
                  <c:v>0</c:v>
                </c:pt>
              </c:numCache>
            </c:numRef>
          </c:val>
          <c:extLst>
            <c:ext xmlns:c16="http://schemas.microsoft.com/office/drawing/2014/chart" uri="{C3380CC4-5D6E-409C-BE32-E72D297353CC}">
              <c16:uniqueId val="{00000001-42BB-4246-96F5-188A077407C7}"/>
            </c:ext>
          </c:extLst>
        </c:ser>
        <c:dLbls>
          <c:showLegendKey val="0"/>
          <c:showVal val="0"/>
          <c:showCatName val="0"/>
          <c:showSerName val="0"/>
          <c:showPercent val="0"/>
          <c:showBubbleSize val="0"/>
        </c:dLbls>
        <c:gapWidth val="150"/>
        <c:axId val="74831360"/>
        <c:axId val="74832896"/>
      </c:barChart>
      <c:catAx>
        <c:axId val="74831360"/>
        <c:scaling>
          <c:orientation val="minMax"/>
        </c:scaling>
        <c:delete val="0"/>
        <c:axPos val="b"/>
        <c:numFmt formatCode="General" sourceLinked="0"/>
        <c:majorTickMark val="out"/>
        <c:minorTickMark val="none"/>
        <c:tickLblPos val="nextTo"/>
        <c:crossAx val="74832896"/>
        <c:crosses val="autoZero"/>
        <c:auto val="1"/>
        <c:lblAlgn val="ctr"/>
        <c:lblOffset val="100"/>
        <c:noMultiLvlLbl val="0"/>
      </c:catAx>
      <c:valAx>
        <c:axId val="74832896"/>
        <c:scaling>
          <c:orientation val="minMax"/>
        </c:scaling>
        <c:delete val="0"/>
        <c:axPos val="l"/>
        <c:majorGridlines/>
        <c:numFmt formatCode="#,##0.00" sourceLinked="1"/>
        <c:majorTickMark val="out"/>
        <c:minorTickMark val="none"/>
        <c:tickLblPos val="nextTo"/>
        <c:crossAx val="7483136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gider'!$B$3</c:f>
              <c:strCache>
                <c:ptCount val="1"/>
                <c:pt idx="0">
                  <c:v>2025</c:v>
                </c:pt>
              </c:strCache>
            </c:strRef>
          </c:tx>
          <c:invertIfNegative val="0"/>
          <c:cat>
            <c:strRef>
              <c:f>'aylık gerçekleşme gider'!$A$4:$A$9</c:f>
              <c:strCache>
                <c:ptCount val="6"/>
                <c:pt idx="0">
                  <c:v>Ocak</c:v>
                </c:pt>
                <c:pt idx="1">
                  <c:v>Şubat</c:v>
                </c:pt>
                <c:pt idx="2">
                  <c:v>Mart</c:v>
                </c:pt>
                <c:pt idx="3">
                  <c:v>Nisan</c:v>
                </c:pt>
                <c:pt idx="4">
                  <c:v>Mayıs</c:v>
                </c:pt>
                <c:pt idx="5">
                  <c:v>Haziran</c:v>
                </c:pt>
              </c:strCache>
            </c:strRef>
          </c:cat>
          <c:val>
            <c:numRef>
              <c:f>'aylık gerçekleşme gider'!$B$4:$B$9</c:f>
              <c:numCache>
                <c:formatCode>#,##0.00</c:formatCode>
                <c:ptCount val="6"/>
                <c:pt idx="0">
                  <c:v>64022142.719999999</c:v>
                </c:pt>
                <c:pt idx="1">
                  <c:v>29636522.489999998</c:v>
                </c:pt>
                <c:pt idx="2">
                  <c:v>28850261.170000002</c:v>
                </c:pt>
                <c:pt idx="3">
                  <c:v>31869224.510000002</c:v>
                </c:pt>
                <c:pt idx="4">
                  <c:v>30963776.899999999</c:v>
                </c:pt>
                <c:pt idx="5">
                  <c:v>31402625.98</c:v>
                </c:pt>
              </c:numCache>
            </c:numRef>
          </c:val>
          <c:extLst>
            <c:ext xmlns:c16="http://schemas.microsoft.com/office/drawing/2014/chart" uri="{C3380CC4-5D6E-409C-BE32-E72D297353CC}">
              <c16:uniqueId val="{00000000-CD4E-495D-A335-E5F1F5C2922E}"/>
            </c:ext>
          </c:extLst>
        </c:ser>
        <c:ser>
          <c:idx val="1"/>
          <c:order val="1"/>
          <c:tx>
            <c:strRef>
              <c:f>'aylık gerçekleşme gider'!$C$3</c:f>
              <c:strCache>
                <c:ptCount val="1"/>
                <c:pt idx="0">
                  <c:v>2026</c:v>
                </c:pt>
              </c:strCache>
            </c:strRef>
          </c:tx>
          <c:invertIfNegative val="0"/>
          <c:cat>
            <c:strRef>
              <c:f>'aylık gerçekleşme gider'!$A$4:$A$9</c:f>
              <c:strCache>
                <c:ptCount val="6"/>
                <c:pt idx="0">
                  <c:v>Ocak</c:v>
                </c:pt>
                <c:pt idx="1">
                  <c:v>Şubat</c:v>
                </c:pt>
                <c:pt idx="2">
                  <c:v>Mart</c:v>
                </c:pt>
                <c:pt idx="3">
                  <c:v>Nisan</c:v>
                </c:pt>
                <c:pt idx="4">
                  <c:v>Mayıs</c:v>
                </c:pt>
                <c:pt idx="5">
                  <c:v>Haziran</c:v>
                </c:pt>
              </c:strCache>
            </c:strRef>
          </c:cat>
          <c:val>
            <c:numRef>
              <c:f>'aylık gerçekleşme gider'!$C$4:$C$9</c:f>
              <c:numCache>
                <c:formatCode>#,##0.00</c:formatCode>
                <c:ptCount val="6"/>
                <c:pt idx="0">
                  <c:v>43088448.280000001</c:v>
                </c:pt>
                <c:pt idx="1">
                  <c:v>56107938.310000002</c:v>
                </c:pt>
                <c:pt idx="2">
                  <c:v>41793813</c:v>
                </c:pt>
                <c:pt idx="3">
                  <c:v>42028593.299999997</c:v>
                </c:pt>
                <c:pt idx="4">
                  <c:v>41110371.520000003</c:v>
                </c:pt>
                <c:pt idx="5">
                  <c:v>43057087.020000003</c:v>
                </c:pt>
              </c:numCache>
            </c:numRef>
          </c:val>
          <c:extLst>
            <c:ext xmlns:c16="http://schemas.microsoft.com/office/drawing/2014/chart" uri="{C3380CC4-5D6E-409C-BE32-E72D297353CC}">
              <c16:uniqueId val="{00000001-CD4E-495D-A335-E5F1F5C2922E}"/>
            </c:ext>
          </c:extLst>
        </c:ser>
        <c:dLbls>
          <c:showLegendKey val="0"/>
          <c:showVal val="0"/>
          <c:showCatName val="0"/>
          <c:showSerName val="0"/>
          <c:showPercent val="0"/>
          <c:showBubbleSize val="0"/>
        </c:dLbls>
        <c:gapWidth val="150"/>
        <c:axId val="79344768"/>
        <c:axId val="79346304"/>
      </c:barChart>
      <c:catAx>
        <c:axId val="79344768"/>
        <c:scaling>
          <c:orientation val="minMax"/>
        </c:scaling>
        <c:delete val="0"/>
        <c:axPos val="b"/>
        <c:numFmt formatCode="General" sourceLinked="0"/>
        <c:majorTickMark val="out"/>
        <c:minorTickMark val="none"/>
        <c:tickLblPos val="nextTo"/>
        <c:crossAx val="79346304"/>
        <c:crosses val="autoZero"/>
        <c:auto val="1"/>
        <c:lblAlgn val="ctr"/>
        <c:lblOffset val="100"/>
        <c:noMultiLvlLbl val="0"/>
      </c:catAx>
      <c:valAx>
        <c:axId val="79346304"/>
        <c:scaling>
          <c:orientation val="minMax"/>
        </c:scaling>
        <c:delete val="0"/>
        <c:axPos val="l"/>
        <c:majorGridlines/>
        <c:numFmt formatCode="#,##0.00" sourceLinked="1"/>
        <c:majorTickMark val="out"/>
        <c:minorTickMark val="none"/>
        <c:tickLblPos val="nextTo"/>
        <c:crossAx val="7934476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gider'!$I$3</c:f>
              <c:strCache>
                <c:ptCount val="1"/>
                <c:pt idx="0">
                  <c:v>2025</c:v>
                </c:pt>
              </c:strCache>
            </c:strRef>
          </c:tx>
          <c:invertIfNegative val="0"/>
          <c:cat>
            <c:strRef>
              <c:f>'aylık gerçekleşme gider'!$H$4:$H$9</c:f>
              <c:strCache>
                <c:ptCount val="6"/>
                <c:pt idx="0">
                  <c:v>Ocak</c:v>
                </c:pt>
                <c:pt idx="1">
                  <c:v>Şubat</c:v>
                </c:pt>
                <c:pt idx="2">
                  <c:v>Mart</c:v>
                </c:pt>
                <c:pt idx="3">
                  <c:v>Nisan</c:v>
                </c:pt>
                <c:pt idx="4">
                  <c:v>Mayıs</c:v>
                </c:pt>
                <c:pt idx="5">
                  <c:v>Haziran</c:v>
                </c:pt>
              </c:strCache>
            </c:strRef>
          </c:cat>
          <c:val>
            <c:numRef>
              <c:f>'aylık gerçekleşme gider'!$I$4:$I$9</c:f>
              <c:numCache>
                <c:formatCode>#,##0.00</c:formatCode>
                <c:ptCount val="6"/>
                <c:pt idx="0">
                  <c:v>4319756.26</c:v>
                </c:pt>
                <c:pt idx="1">
                  <c:v>3942418.87</c:v>
                </c:pt>
                <c:pt idx="2">
                  <c:v>3812506.11</c:v>
                </c:pt>
                <c:pt idx="3">
                  <c:v>4405293.6399999997</c:v>
                </c:pt>
                <c:pt idx="4">
                  <c:v>4217096.3499999996</c:v>
                </c:pt>
                <c:pt idx="5">
                  <c:v>4262311.0599999996</c:v>
                </c:pt>
              </c:numCache>
            </c:numRef>
          </c:val>
          <c:extLst>
            <c:ext xmlns:c16="http://schemas.microsoft.com/office/drawing/2014/chart" uri="{C3380CC4-5D6E-409C-BE32-E72D297353CC}">
              <c16:uniqueId val="{00000000-CCA7-4A09-9D05-841A9EFA4BFF}"/>
            </c:ext>
          </c:extLst>
        </c:ser>
        <c:ser>
          <c:idx val="1"/>
          <c:order val="1"/>
          <c:tx>
            <c:strRef>
              <c:f>'aylık gerçekleşme gider'!$J$3</c:f>
              <c:strCache>
                <c:ptCount val="1"/>
                <c:pt idx="0">
                  <c:v>2026</c:v>
                </c:pt>
              </c:strCache>
            </c:strRef>
          </c:tx>
          <c:invertIfNegative val="0"/>
          <c:cat>
            <c:strRef>
              <c:f>'aylık gerçekleşme gider'!$H$4:$H$9</c:f>
              <c:strCache>
                <c:ptCount val="6"/>
                <c:pt idx="0">
                  <c:v>Ocak</c:v>
                </c:pt>
                <c:pt idx="1">
                  <c:v>Şubat</c:v>
                </c:pt>
                <c:pt idx="2">
                  <c:v>Mart</c:v>
                </c:pt>
                <c:pt idx="3">
                  <c:v>Nisan</c:v>
                </c:pt>
                <c:pt idx="4">
                  <c:v>Mayıs</c:v>
                </c:pt>
                <c:pt idx="5">
                  <c:v>Haziran</c:v>
                </c:pt>
              </c:strCache>
            </c:strRef>
          </c:cat>
          <c:val>
            <c:numRef>
              <c:f>'aylık gerçekleşme gider'!$J$4:$J$9</c:f>
              <c:numCache>
                <c:formatCode>#,##0.00</c:formatCode>
                <c:ptCount val="6"/>
                <c:pt idx="0">
                  <c:v>5350950.8899999997</c:v>
                </c:pt>
                <c:pt idx="1">
                  <c:v>5293227.03</c:v>
                </c:pt>
                <c:pt idx="2">
                  <c:v>5324974.4000000004</c:v>
                </c:pt>
                <c:pt idx="3">
                  <c:v>5606486.4800000004</c:v>
                </c:pt>
                <c:pt idx="4">
                  <c:v>5499113.6200000001</c:v>
                </c:pt>
                <c:pt idx="5">
                  <c:v>5641050.6699999999</c:v>
                </c:pt>
              </c:numCache>
            </c:numRef>
          </c:val>
          <c:extLst>
            <c:ext xmlns:c16="http://schemas.microsoft.com/office/drawing/2014/chart" uri="{C3380CC4-5D6E-409C-BE32-E72D297353CC}">
              <c16:uniqueId val="{00000001-CCA7-4A09-9D05-841A9EFA4BFF}"/>
            </c:ext>
          </c:extLst>
        </c:ser>
        <c:dLbls>
          <c:showLegendKey val="0"/>
          <c:showVal val="0"/>
          <c:showCatName val="0"/>
          <c:showSerName val="0"/>
          <c:showPercent val="0"/>
          <c:showBubbleSize val="0"/>
        </c:dLbls>
        <c:gapWidth val="150"/>
        <c:axId val="79702656"/>
        <c:axId val="79708544"/>
      </c:barChart>
      <c:catAx>
        <c:axId val="79702656"/>
        <c:scaling>
          <c:orientation val="minMax"/>
        </c:scaling>
        <c:delete val="0"/>
        <c:axPos val="b"/>
        <c:numFmt formatCode="General" sourceLinked="0"/>
        <c:majorTickMark val="out"/>
        <c:minorTickMark val="none"/>
        <c:tickLblPos val="nextTo"/>
        <c:crossAx val="79708544"/>
        <c:crosses val="autoZero"/>
        <c:auto val="1"/>
        <c:lblAlgn val="ctr"/>
        <c:lblOffset val="100"/>
        <c:noMultiLvlLbl val="0"/>
      </c:catAx>
      <c:valAx>
        <c:axId val="79708544"/>
        <c:scaling>
          <c:orientation val="minMax"/>
        </c:scaling>
        <c:delete val="0"/>
        <c:axPos val="l"/>
        <c:majorGridlines/>
        <c:numFmt formatCode="#,##0.00" sourceLinked="1"/>
        <c:majorTickMark val="out"/>
        <c:minorTickMark val="none"/>
        <c:tickLblPos val="nextTo"/>
        <c:crossAx val="7970265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gider'!$B$25</c:f>
              <c:strCache>
                <c:ptCount val="1"/>
                <c:pt idx="0">
                  <c:v>2025</c:v>
                </c:pt>
              </c:strCache>
            </c:strRef>
          </c:tx>
          <c:invertIfNegative val="0"/>
          <c:cat>
            <c:strRef>
              <c:f>'aylık gerçekleşme gider'!$A$26:$A$31</c:f>
              <c:strCache>
                <c:ptCount val="6"/>
                <c:pt idx="0">
                  <c:v>Ocak</c:v>
                </c:pt>
                <c:pt idx="1">
                  <c:v>Şubat</c:v>
                </c:pt>
                <c:pt idx="2">
                  <c:v>Mart</c:v>
                </c:pt>
                <c:pt idx="3">
                  <c:v>Nisan</c:v>
                </c:pt>
                <c:pt idx="4">
                  <c:v>Mayıs</c:v>
                </c:pt>
                <c:pt idx="5">
                  <c:v>Haziran</c:v>
                </c:pt>
              </c:strCache>
            </c:strRef>
          </c:cat>
          <c:val>
            <c:numRef>
              <c:f>'aylık gerçekleşme gider'!$B$26:$B$31</c:f>
              <c:numCache>
                <c:formatCode>#,##0.00</c:formatCode>
                <c:ptCount val="6"/>
                <c:pt idx="0">
                  <c:v>124546971.59</c:v>
                </c:pt>
                <c:pt idx="1">
                  <c:v>149327669.41999999</c:v>
                </c:pt>
                <c:pt idx="2">
                  <c:v>153252120.97</c:v>
                </c:pt>
                <c:pt idx="3">
                  <c:v>133294870.86</c:v>
                </c:pt>
                <c:pt idx="4">
                  <c:v>113807964.3</c:v>
                </c:pt>
                <c:pt idx="5">
                  <c:v>136287593.77000001</c:v>
                </c:pt>
              </c:numCache>
            </c:numRef>
          </c:val>
          <c:extLst>
            <c:ext xmlns:c16="http://schemas.microsoft.com/office/drawing/2014/chart" uri="{C3380CC4-5D6E-409C-BE32-E72D297353CC}">
              <c16:uniqueId val="{00000000-ACA1-47EF-9462-8C4A55B3A56F}"/>
            </c:ext>
          </c:extLst>
        </c:ser>
        <c:ser>
          <c:idx val="1"/>
          <c:order val="1"/>
          <c:tx>
            <c:strRef>
              <c:f>'aylık gerçekleşme gider'!$C$25</c:f>
              <c:strCache>
                <c:ptCount val="1"/>
                <c:pt idx="0">
                  <c:v>2026</c:v>
                </c:pt>
              </c:strCache>
            </c:strRef>
          </c:tx>
          <c:invertIfNegative val="0"/>
          <c:cat>
            <c:strRef>
              <c:f>'aylık gerçekleşme gider'!$A$26:$A$31</c:f>
              <c:strCache>
                <c:ptCount val="6"/>
                <c:pt idx="0">
                  <c:v>Ocak</c:v>
                </c:pt>
                <c:pt idx="1">
                  <c:v>Şubat</c:v>
                </c:pt>
                <c:pt idx="2">
                  <c:v>Mart</c:v>
                </c:pt>
                <c:pt idx="3">
                  <c:v>Nisan</c:v>
                </c:pt>
                <c:pt idx="4">
                  <c:v>Mayıs</c:v>
                </c:pt>
                <c:pt idx="5">
                  <c:v>Haziran</c:v>
                </c:pt>
              </c:strCache>
            </c:strRef>
          </c:cat>
          <c:val>
            <c:numRef>
              <c:f>'aylık gerçekleşme gider'!$C$26:$C$31</c:f>
              <c:numCache>
                <c:formatCode>#,##0.00</c:formatCode>
                <c:ptCount val="6"/>
                <c:pt idx="0">
                  <c:v>114482006.58</c:v>
                </c:pt>
                <c:pt idx="1">
                  <c:v>169787127.41999999</c:v>
                </c:pt>
                <c:pt idx="2">
                  <c:v>187739929.18000001</c:v>
                </c:pt>
                <c:pt idx="3">
                  <c:v>166136772.83000001</c:v>
                </c:pt>
                <c:pt idx="4">
                  <c:v>148414786.47999999</c:v>
                </c:pt>
                <c:pt idx="5">
                  <c:v>209615438.41</c:v>
                </c:pt>
              </c:numCache>
            </c:numRef>
          </c:val>
          <c:extLst>
            <c:ext xmlns:c16="http://schemas.microsoft.com/office/drawing/2014/chart" uri="{C3380CC4-5D6E-409C-BE32-E72D297353CC}">
              <c16:uniqueId val="{00000001-ACA1-47EF-9462-8C4A55B3A56F}"/>
            </c:ext>
          </c:extLst>
        </c:ser>
        <c:dLbls>
          <c:showLegendKey val="0"/>
          <c:showVal val="0"/>
          <c:showCatName val="0"/>
          <c:showSerName val="0"/>
          <c:showPercent val="0"/>
          <c:showBubbleSize val="0"/>
        </c:dLbls>
        <c:gapWidth val="150"/>
        <c:axId val="82584704"/>
        <c:axId val="82586240"/>
      </c:barChart>
      <c:catAx>
        <c:axId val="82584704"/>
        <c:scaling>
          <c:orientation val="minMax"/>
        </c:scaling>
        <c:delete val="0"/>
        <c:axPos val="b"/>
        <c:numFmt formatCode="General" sourceLinked="0"/>
        <c:majorTickMark val="out"/>
        <c:minorTickMark val="none"/>
        <c:tickLblPos val="nextTo"/>
        <c:crossAx val="82586240"/>
        <c:crosses val="autoZero"/>
        <c:auto val="1"/>
        <c:lblAlgn val="ctr"/>
        <c:lblOffset val="100"/>
        <c:noMultiLvlLbl val="0"/>
      </c:catAx>
      <c:valAx>
        <c:axId val="82586240"/>
        <c:scaling>
          <c:orientation val="minMax"/>
        </c:scaling>
        <c:delete val="0"/>
        <c:axPos val="l"/>
        <c:majorGridlines/>
        <c:numFmt formatCode="#,##0.00" sourceLinked="1"/>
        <c:majorTickMark val="out"/>
        <c:minorTickMark val="none"/>
        <c:tickLblPos val="nextTo"/>
        <c:crossAx val="8258470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gider'!$I$25</c:f>
              <c:strCache>
                <c:ptCount val="1"/>
                <c:pt idx="0">
                  <c:v>2025</c:v>
                </c:pt>
              </c:strCache>
            </c:strRef>
          </c:tx>
          <c:invertIfNegative val="0"/>
          <c:cat>
            <c:strRef>
              <c:f>'aylık gerçekleşme gider'!$H$26:$H$31</c:f>
              <c:strCache>
                <c:ptCount val="6"/>
                <c:pt idx="0">
                  <c:v>Ocak</c:v>
                </c:pt>
                <c:pt idx="1">
                  <c:v>Şubat</c:v>
                </c:pt>
                <c:pt idx="2">
                  <c:v>Mart</c:v>
                </c:pt>
                <c:pt idx="3">
                  <c:v>Nisan</c:v>
                </c:pt>
                <c:pt idx="4">
                  <c:v>Mayıs</c:v>
                </c:pt>
                <c:pt idx="5">
                  <c:v>Haziran</c:v>
                </c:pt>
              </c:strCache>
            </c:strRef>
          </c:cat>
          <c:val>
            <c:numRef>
              <c:f>'aylık gerçekleşme gider'!$I$26:$I$31</c:f>
              <c:numCache>
                <c:formatCode>#,##0.00</c:formatCode>
                <c:ptCount val="6"/>
                <c:pt idx="0">
                  <c:v>4248678.58</c:v>
                </c:pt>
                <c:pt idx="1">
                  <c:v>3064786.78</c:v>
                </c:pt>
                <c:pt idx="2">
                  <c:v>8637504.5399999991</c:v>
                </c:pt>
                <c:pt idx="3">
                  <c:v>2864034.1</c:v>
                </c:pt>
                <c:pt idx="4">
                  <c:v>152528.09</c:v>
                </c:pt>
                <c:pt idx="5">
                  <c:v>312028.81</c:v>
                </c:pt>
              </c:numCache>
            </c:numRef>
          </c:val>
          <c:extLst>
            <c:ext xmlns:c16="http://schemas.microsoft.com/office/drawing/2014/chart" uri="{C3380CC4-5D6E-409C-BE32-E72D297353CC}">
              <c16:uniqueId val="{00000000-419B-4A6A-8EC8-F189E0E67D30}"/>
            </c:ext>
          </c:extLst>
        </c:ser>
        <c:ser>
          <c:idx val="1"/>
          <c:order val="1"/>
          <c:tx>
            <c:strRef>
              <c:f>'aylık gerçekleşme gider'!$J$25</c:f>
              <c:strCache>
                <c:ptCount val="1"/>
                <c:pt idx="0">
                  <c:v>2026</c:v>
                </c:pt>
              </c:strCache>
            </c:strRef>
          </c:tx>
          <c:invertIfNegative val="0"/>
          <c:cat>
            <c:strRef>
              <c:f>'aylık gerçekleşme gider'!$H$26:$H$31</c:f>
              <c:strCache>
                <c:ptCount val="6"/>
                <c:pt idx="0">
                  <c:v>Ocak</c:v>
                </c:pt>
                <c:pt idx="1">
                  <c:v>Şubat</c:v>
                </c:pt>
                <c:pt idx="2">
                  <c:v>Mart</c:v>
                </c:pt>
                <c:pt idx="3">
                  <c:v>Nisan</c:v>
                </c:pt>
                <c:pt idx="4">
                  <c:v>Mayıs</c:v>
                </c:pt>
                <c:pt idx="5">
                  <c:v>Haziran</c:v>
                </c:pt>
              </c:strCache>
            </c:strRef>
          </c:cat>
          <c:val>
            <c:numRef>
              <c:f>'aylık gerçekleşme gider'!$J$26:$J$31</c:f>
              <c:numCache>
                <c:formatCode>#,##0.00</c:formatCode>
                <c:ptCount val="6"/>
                <c:pt idx="0">
                  <c:v>765738.01</c:v>
                </c:pt>
                <c:pt idx="1">
                  <c:v>308286.90999999997</c:v>
                </c:pt>
                <c:pt idx="2">
                  <c:v>2091416.94</c:v>
                </c:pt>
                <c:pt idx="3">
                  <c:v>191184.88</c:v>
                </c:pt>
                <c:pt idx="4">
                  <c:v>2837635.06</c:v>
                </c:pt>
                <c:pt idx="5">
                  <c:v>2905264.51</c:v>
                </c:pt>
              </c:numCache>
            </c:numRef>
          </c:val>
          <c:extLst>
            <c:ext xmlns:c16="http://schemas.microsoft.com/office/drawing/2014/chart" uri="{C3380CC4-5D6E-409C-BE32-E72D297353CC}">
              <c16:uniqueId val="{00000001-419B-4A6A-8EC8-F189E0E67D30}"/>
            </c:ext>
          </c:extLst>
        </c:ser>
        <c:dLbls>
          <c:showLegendKey val="0"/>
          <c:showVal val="0"/>
          <c:showCatName val="0"/>
          <c:showSerName val="0"/>
          <c:showPercent val="0"/>
          <c:showBubbleSize val="0"/>
        </c:dLbls>
        <c:gapWidth val="150"/>
        <c:axId val="79666560"/>
        <c:axId val="79680640"/>
      </c:barChart>
      <c:catAx>
        <c:axId val="79666560"/>
        <c:scaling>
          <c:orientation val="minMax"/>
        </c:scaling>
        <c:delete val="0"/>
        <c:axPos val="b"/>
        <c:numFmt formatCode="General" sourceLinked="0"/>
        <c:majorTickMark val="out"/>
        <c:minorTickMark val="none"/>
        <c:tickLblPos val="nextTo"/>
        <c:crossAx val="79680640"/>
        <c:crosses val="autoZero"/>
        <c:auto val="1"/>
        <c:lblAlgn val="ctr"/>
        <c:lblOffset val="100"/>
        <c:noMultiLvlLbl val="0"/>
      </c:catAx>
      <c:valAx>
        <c:axId val="79680640"/>
        <c:scaling>
          <c:orientation val="minMax"/>
        </c:scaling>
        <c:delete val="0"/>
        <c:axPos val="l"/>
        <c:majorGridlines/>
        <c:numFmt formatCode="#,##0.00" sourceLinked="1"/>
        <c:majorTickMark val="out"/>
        <c:minorTickMark val="none"/>
        <c:tickLblPos val="nextTo"/>
        <c:crossAx val="7966656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gider'!$B$51</c:f>
              <c:strCache>
                <c:ptCount val="1"/>
                <c:pt idx="0">
                  <c:v>2025</c:v>
                </c:pt>
              </c:strCache>
            </c:strRef>
          </c:tx>
          <c:invertIfNegative val="0"/>
          <c:cat>
            <c:strRef>
              <c:f>'aylık gerçekleşme gider'!$A$52:$A$57</c:f>
              <c:strCache>
                <c:ptCount val="6"/>
                <c:pt idx="0">
                  <c:v>Ocak</c:v>
                </c:pt>
                <c:pt idx="1">
                  <c:v>Şubat</c:v>
                </c:pt>
                <c:pt idx="2">
                  <c:v>Mart</c:v>
                </c:pt>
                <c:pt idx="3">
                  <c:v>Nisan</c:v>
                </c:pt>
                <c:pt idx="4">
                  <c:v>Mayıs</c:v>
                </c:pt>
                <c:pt idx="5">
                  <c:v>Haziran</c:v>
                </c:pt>
              </c:strCache>
            </c:strRef>
          </c:cat>
          <c:val>
            <c:numRef>
              <c:f>'aylık gerçekleşme gider'!$B$52:$B$57</c:f>
              <c:numCache>
                <c:formatCode>#,##0.00</c:formatCode>
                <c:ptCount val="6"/>
                <c:pt idx="0">
                  <c:v>4878738.59</c:v>
                </c:pt>
                <c:pt idx="1">
                  <c:v>6073050.3799999999</c:v>
                </c:pt>
                <c:pt idx="2">
                  <c:v>6713882.0999999996</c:v>
                </c:pt>
                <c:pt idx="3">
                  <c:v>5710914.4800000004</c:v>
                </c:pt>
                <c:pt idx="4">
                  <c:v>5611396.2400000002</c:v>
                </c:pt>
                <c:pt idx="5">
                  <c:v>6983129.8799999999</c:v>
                </c:pt>
              </c:numCache>
            </c:numRef>
          </c:val>
          <c:extLst>
            <c:ext xmlns:c16="http://schemas.microsoft.com/office/drawing/2014/chart" uri="{C3380CC4-5D6E-409C-BE32-E72D297353CC}">
              <c16:uniqueId val="{00000000-5475-4C0D-885E-5D0DFBCA94FB}"/>
            </c:ext>
          </c:extLst>
        </c:ser>
        <c:ser>
          <c:idx val="1"/>
          <c:order val="1"/>
          <c:tx>
            <c:strRef>
              <c:f>'aylık gerçekleşme gider'!$C$51</c:f>
              <c:strCache>
                <c:ptCount val="1"/>
                <c:pt idx="0">
                  <c:v>2026</c:v>
                </c:pt>
              </c:strCache>
            </c:strRef>
          </c:tx>
          <c:invertIfNegative val="0"/>
          <c:cat>
            <c:strRef>
              <c:f>'aylık gerçekleşme gider'!$A$52:$A$57</c:f>
              <c:strCache>
                <c:ptCount val="6"/>
                <c:pt idx="0">
                  <c:v>Ocak</c:v>
                </c:pt>
                <c:pt idx="1">
                  <c:v>Şubat</c:v>
                </c:pt>
                <c:pt idx="2">
                  <c:v>Mart</c:v>
                </c:pt>
                <c:pt idx="3">
                  <c:v>Nisan</c:v>
                </c:pt>
                <c:pt idx="4">
                  <c:v>Mayıs</c:v>
                </c:pt>
                <c:pt idx="5">
                  <c:v>Haziran</c:v>
                </c:pt>
              </c:strCache>
            </c:strRef>
          </c:cat>
          <c:val>
            <c:numRef>
              <c:f>'aylık gerçekleşme gider'!$C$52:$C$57</c:f>
              <c:numCache>
                <c:formatCode>#,##0.00</c:formatCode>
                <c:ptCount val="6"/>
                <c:pt idx="0">
                  <c:v>8151216.2000000002</c:v>
                </c:pt>
                <c:pt idx="1">
                  <c:v>9451056.2200000007</c:v>
                </c:pt>
                <c:pt idx="2">
                  <c:v>10589470.43</c:v>
                </c:pt>
                <c:pt idx="3">
                  <c:v>16489362.1</c:v>
                </c:pt>
                <c:pt idx="4">
                  <c:v>16774593.49</c:v>
                </c:pt>
                <c:pt idx="5">
                  <c:v>8830085.4000000004</c:v>
                </c:pt>
              </c:numCache>
            </c:numRef>
          </c:val>
          <c:extLst>
            <c:ext xmlns:c16="http://schemas.microsoft.com/office/drawing/2014/chart" uri="{C3380CC4-5D6E-409C-BE32-E72D297353CC}">
              <c16:uniqueId val="{00000001-5475-4C0D-885E-5D0DFBCA94FB}"/>
            </c:ext>
          </c:extLst>
        </c:ser>
        <c:dLbls>
          <c:showLegendKey val="0"/>
          <c:showVal val="0"/>
          <c:showCatName val="0"/>
          <c:showSerName val="0"/>
          <c:showPercent val="0"/>
          <c:showBubbleSize val="0"/>
        </c:dLbls>
        <c:gapWidth val="150"/>
        <c:axId val="79733120"/>
        <c:axId val="79734656"/>
      </c:barChart>
      <c:catAx>
        <c:axId val="79733120"/>
        <c:scaling>
          <c:orientation val="minMax"/>
        </c:scaling>
        <c:delete val="0"/>
        <c:axPos val="b"/>
        <c:numFmt formatCode="General" sourceLinked="0"/>
        <c:majorTickMark val="out"/>
        <c:minorTickMark val="none"/>
        <c:tickLblPos val="nextTo"/>
        <c:crossAx val="79734656"/>
        <c:crosses val="autoZero"/>
        <c:auto val="1"/>
        <c:lblAlgn val="ctr"/>
        <c:lblOffset val="100"/>
        <c:noMultiLvlLbl val="0"/>
      </c:catAx>
      <c:valAx>
        <c:axId val="79734656"/>
        <c:scaling>
          <c:orientation val="minMax"/>
        </c:scaling>
        <c:delete val="0"/>
        <c:axPos val="l"/>
        <c:majorGridlines/>
        <c:numFmt formatCode="#,##0.00" sourceLinked="1"/>
        <c:majorTickMark val="out"/>
        <c:minorTickMark val="none"/>
        <c:tickLblPos val="nextTo"/>
        <c:crossAx val="79733120"/>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gider'!$I$51</c:f>
              <c:strCache>
                <c:ptCount val="1"/>
                <c:pt idx="0">
                  <c:v>2025</c:v>
                </c:pt>
              </c:strCache>
            </c:strRef>
          </c:tx>
          <c:invertIfNegative val="0"/>
          <c:cat>
            <c:strRef>
              <c:f>'aylık gerçekleşme gider'!$H$52:$H$57</c:f>
              <c:strCache>
                <c:ptCount val="6"/>
                <c:pt idx="0">
                  <c:v>Ocak</c:v>
                </c:pt>
                <c:pt idx="1">
                  <c:v>Şubat</c:v>
                </c:pt>
                <c:pt idx="2">
                  <c:v>Mart</c:v>
                </c:pt>
                <c:pt idx="3">
                  <c:v>Nisan</c:v>
                </c:pt>
                <c:pt idx="4">
                  <c:v>Mayıs</c:v>
                </c:pt>
                <c:pt idx="5">
                  <c:v>Haziran</c:v>
                </c:pt>
              </c:strCache>
            </c:strRef>
          </c:cat>
          <c:val>
            <c:numRef>
              <c:f>'aylık gerçekleşme gider'!$I$52:$I$57</c:f>
              <c:numCache>
                <c:formatCode>#,##0.00</c:formatCode>
                <c:ptCount val="6"/>
                <c:pt idx="0">
                  <c:v>0</c:v>
                </c:pt>
                <c:pt idx="1">
                  <c:v>6600</c:v>
                </c:pt>
                <c:pt idx="2">
                  <c:v>21771</c:v>
                </c:pt>
                <c:pt idx="3" formatCode="General">
                  <c:v>0</c:v>
                </c:pt>
                <c:pt idx="4">
                  <c:v>276000</c:v>
                </c:pt>
                <c:pt idx="5">
                  <c:v>6312095.1699999999</c:v>
                </c:pt>
              </c:numCache>
            </c:numRef>
          </c:val>
          <c:extLst>
            <c:ext xmlns:c16="http://schemas.microsoft.com/office/drawing/2014/chart" uri="{C3380CC4-5D6E-409C-BE32-E72D297353CC}">
              <c16:uniqueId val="{00000000-D6F2-40E2-8141-6636E3DE533A}"/>
            </c:ext>
          </c:extLst>
        </c:ser>
        <c:ser>
          <c:idx val="1"/>
          <c:order val="1"/>
          <c:tx>
            <c:strRef>
              <c:f>'aylık gerçekleşme gider'!$J$51</c:f>
              <c:strCache>
                <c:ptCount val="1"/>
                <c:pt idx="0">
                  <c:v>2026</c:v>
                </c:pt>
              </c:strCache>
            </c:strRef>
          </c:tx>
          <c:invertIfNegative val="0"/>
          <c:cat>
            <c:strRef>
              <c:f>'aylık gerçekleşme gider'!$H$52:$H$57</c:f>
              <c:strCache>
                <c:ptCount val="6"/>
                <c:pt idx="0">
                  <c:v>Ocak</c:v>
                </c:pt>
                <c:pt idx="1">
                  <c:v>Şubat</c:v>
                </c:pt>
                <c:pt idx="2">
                  <c:v>Mart</c:v>
                </c:pt>
                <c:pt idx="3">
                  <c:v>Nisan</c:v>
                </c:pt>
                <c:pt idx="4">
                  <c:v>Mayıs</c:v>
                </c:pt>
                <c:pt idx="5">
                  <c:v>Haziran</c:v>
                </c:pt>
              </c:strCache>
            </c:strRef>
          </c:cat>
          <c:val>
            <c:numRef>
              <c:f>'aylık gerçekleşme gider'!$J$52:$J$57</c:f>
              <c:numCache>
                <c:formatCode>#,##0.00</c:formatCode>
                <c:ptCount val="6"/>
                <c:pt idx="0">
                  <c:v>2871572.15</c:v>
                </c:pt>
                <c:pt idx="1">
                  <c:v>1354912.19</c:v>
                </c:pt>
                <c:pt idx="2">
                  <c:v>4718893.26</c:v>
                </c:pt>
                <c:pt idx="3" formatCode="General">
                  <c:v>0</c:v>
                </c:pt>
                <c:pt idx="4">
                  <c:v>1893919.4</c:v>
                </c:pt>
                <c:pt idx="5">
                  <c:v>0</c:v>
                </c:pt>
              </c:numCache>
            </c:numRef>
          </c:val>
          <c:extLst>
            <c:ext xmlns:c16="http://schemas.microsoft.com/office/drawing/2014/chart" uri="{C3380CC4-5D6E-409C-BE32-E72D297353CC}">
              <c16:uniqueId val="{00000001-D6F2-40E2-8141-6636E3DE533A}"/>
            </c:ext>
          </c:extLst>
        </c:ser>
        <c:dLbls>
          <c:showLegendKey val="0"/>
          <c:showVal val="0"/>
          <c:showCatName val="0"/>
          <c:showSerName val="0"/>
          <c:showPercent val="0"/>
          <c:showBubbleSize val="0"/>
        </c:dLbls>
        <c:gapWidth val="150"/>
        <c:axId val="79751040"/>
        <c:axId val="79752576"/>
      </c:barChart>
      <c:catAx>
        <c:axId val="79751040"/>
        <c:scaling>
          <c:orientation val="minMax"/>
        </c:scaling>
        <c:delete val="0"/>
        <c:axPos val="b"/>
        <c:numFmt formatCode="General" sourceLinked="0"/>
        <c:majorTickMark val="out"/>
        <c:minorTickMark val="none"/>
        <c:tickLblPos val="nextTo"/>
        <c:crossAx val="79752576"/>
        <c:crosses val="autoZero"/>
        <c:auto val="1"/>
        <c:lblAlgn val="ctr"/>
        <c:lblOffset val="100"/>
        <c:noMultiLvlLbl val="0"/>
      </c:catAx>
      <c:valAx>
        <c:axId val="79752576"/>
        <c:scaling>
          <c:orientation val="minMax"/>
        </c:scaling>
        <c:delete val="0"/>
        <c:axPos val="l"/>
        <c:majorGridlines/>
        <c:numFmt formatCode="#,##0.00" sourceLinked="1"/>
        <c:majorTickMark val="out"/>
        <c:minorTickMark val="none"/>
        <c:tickLblPos val="nextTo"/>
        <c:crossAx val="7975104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'aylık gerçekleşme gelir'!$J$3</c:f>
              <c:strCache>
                <c:ptCount val="1"/>
                <c:pt idx="0">
                  <c:v>2025</c:v>
                </c:pt>
              </c:strCache>
            </c:strRef>
          </c:tx>
          <c:invertIfNegative val="0"/>
          <c:cat>
            <c:strRef>
              <c:f>'aylık gerçekleşme gelir'!$I$4:$I$8</c:f>
              <c:strCache>
                <c:ptCount val="5"/>
                <c:pt idx="0">
                  <c:v>01- Vergi Gelirleri</c:v>
                </c:pt>
                <c:pt idx="1">
                  <c:v>03-Teşebbüs ve Mülkiyet Gelirleri</c:v>
                </c:pt>
                <c:pt idx="2">
                  <c:v>04-Alınan Bağış ve Yardımlar ile Özel Gelirler</c:v>
                </c:pt>
                <c:pt idx="3">
                  <c:v>05-Diğer Gelirler</c:v>
                </c:pt>
                <c:pt idx="4">
                  <c:v>06- Sermaye Gelirleri</c:v>
                </c:pt>
              </c:strCache>
            </c:strRef>
          </c:cat>
          <c:val>
            <c:numRef>
              <c:f>'aylık gerçekleşme gelir'!$J$4:$J$8</c:f>
              <c:numCache>
                <c:formatCode>#,##0.00</c:formatCode>
                <c:ptCount val="5"/>
                <c:pt idx="0">
                  <c:v>78934607.25</c:v>
                </c:pt>
                <c:pt idx="1">
                  <c:v>133362475.92</c:v>
                </c:pt>
                <c:pt idx="2">
                  <c:v>0</c:v>
                </c:pt>
                <c:pt idx="3">
                  <c:v>886935181.62</c:v>
                </c:pt>
                <c:pt idx="4">
                  <c:v>6810349.5099999998</c:v>
                </c:pt>
              </c:numCache>
            </c:numRef>
          </c:val>
          <c:extLst>
            <c:ext xmlns:c16="http://schemas.microsoft.com/office/drawing/2014/chart" uri="{C3380CC4-5D6E-409C-BE32-E72D297353CC}">
              <c16:uniqueId val="{00000000-48A9-45BD-B4D9-1492EA42639D}"/>
            </c:ext>
          </c:extLst>
        </c:ser>
        <c:ser>
          <c:idx val="1"/>
          <c:order val="1"/>
          <c:tx>
            <c:strRef>
              <c:f>'aylık gerçekleşme gelir'!$K$3</c:f>
              <c:strCache>
                <c:ptCount val="1"/>
                <c:pt idx="0">
                  <c:v>2026</c:v>
                </c:pt>
              </c:strCache>
            </c:strRef>
          </c:tx>
          <c:invertIfNegative val="0"/>
          <c:cat>
            <c:strRef>
              <c:f>'aylık gerçekleşme gelir'!$I$4:$I$8</c:f>
              <c:strCache>
                <c:ptCount val="5"/>
                <c:pt idx="0">
                  <c:v>01- Vergi Gelirleri</c:v>
                </c:pt>
                <c:pt idx="1">
                  <c:v>03-Teşebbüs ve Mülkiyet Gelirleri</c:v>
                </c:pt>
                <c:pt idx="2">
                  <c:v>04-Alınan Bağış ve Yardımlar ile Özel Gelirler</c:v>
                </c:pt>
                <c:pt idx="3">
                  <c:v>05-Diğer Gelirler</c:v>
                </c:pt>
                <c:pt idx="4">
                  <c:v>06- Sermaye Gelirleri</c:v>
                </c:pt>
              </c:strCache>
            </c:strRef>
          </c:cat>
          <c:val>
            <c:numRef>
              <c:f>'aylık gerçekleşme gelir'!$K$4:$K$8</c:f>
              <c:numCache>
                <c:formatCode>#,##0.00</c:formatCode>
                <c:ptCount val="5"/>
                <c:pt idx="0">
                  <c:v>142920380.38</c:v>
                </c:pt>
                <c:pt idx="1">
                  <c:v>155412223.15000001</c:v>
                </c:pt>
                <c:pt idx="2">
                  <c:v>12008734.109999999</c:v>
                </c:pt>
                <c:pt idx="3">
                  <c:v>1347922010.8699999</c:v>
                </c:pt>
                <c:pt idx="4">
                  <c:v>9614945.1799999997</c:v>
                </c:pt>
              </c:numCache>
            </c:numRef>
          </c:val>
          <c:extLst>
            <c:ext xmlns:c16="http://schemas.microsoft.com/office/drawing/2014/chart" uri="{C3380CC4-5D6E-409C-BE32-E72D297353CC}">
              <c16:uniqueId val="{00000001-48A9-45BD-B4D9-1492EA42639D}"/>
            </c:ext>
          </c:extLst>
        </c:ser>
        <c:dLbls>
          <c:showLegendKey val="0"/>
          <c:showVal val="0"/>
          <c:showCatName val="0"/>
          <c:showSerName val="0"/>
          <c:showPercent val="0"/>
          <c:showBubbleSize val="0"/>
        </c:dLbls>
        <c:gapWidth val="150"/>
        <c:axId val="83718912"/>
        <c:axId val="83720448"/>
      </c:barChart>
      <c:catAx>
        <c:axId val="83718912"/>
        <c:scaling>
          <c:orientation val="minMax"/>
        </c:scaling>
        <c:delete val="0"/>
        <c:axPos val="b"/>
        <c:numFmt formatCode="General" sourceLinked="0"/>
        <c:majorTickMark val="out"/>
        <c:minorTickMark val="none"/>
        <c:tickLblPos val="nextTo"/>
        <c:crossAx val="83720448"/>
        <c:crosses val="autoZero"/>
        <c:auto val="1"/>
        <c:lblAlgn val="ctr"/>
        <c:lblOffset val="100"/>
        <c:noMultiLvlLbl val="0"/>
      </c:catAx>
      <c:valAx>
        <c:axId val="83720448"/>
        <c:scaling>
          <c:orientation val="minMax"/>
        </c:scaling>
        <c:delete val="0"/>
        <c:axPos val="l"/>
        <c:majorGridlines/>
        <c:numFmt formatCode="#,##0.00" sourceLinked="1"/>
        <c:majorTickMark val="out"/>
        <c:minorTickMark val="none"/>
        <c:tickLblPos val="nextTo"/>
        <c:crossAx val="83718912"/>
        <c:crosses val="autoZero"/>
        <c:crossBetween val="between"/>
      </c:valAx>
    </c:plotArea>
    <c:legend>
      <c:legendPos val="r"/>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92C2F-9B2D-428B-9B53-AA3A066A4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3098</TotalTime>
  <Pages>24</Pages>
  <Words>3859</Words>
  <Characters>22000</Characters>
  <Application>Microsoft Office Word</Application>
  <DocSecurity>0</DocSecurity>
  <Lines>183</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Ali Kocyigit</cp:lastModifiedBy>
  <cp:revision>130</cp:revision>
  <cp:lastPrinted>2023-07-14T12:22:00Z</cp:lastPrinted>
  <dcterms:created xsi:type="dcterms:W3CDTF">2020-07-06T07:35:00Z</dcterms:created>
  <dcterms:modified xsi:type="dcterms:W3CDTF">2026-07-28T12:23:00Z</dcterms:modified>
</cp:coreProperties>
</file>